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22" w:rsidRDefault="00B77C81">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0A6822" w:rsidRDefault="00B77C81" w:rsidP="00464A14">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0A6822" w:rsidRDefault="0012327C">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sidRPr="0012327C">
        <w:rPr>
          <w:sz w:val="20"/>
          <w:szCs w:val="20"/>
          <w:lang w:val="ru-RU"/>
        </w:rPr>
        <w:t>от «20» октября 2020 года № 8</w:t>
      </w:r>
    </w:p>
    <w:p w:rsidR="000A6822" w:rsidRDefault="000A6822">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Style w:val="A1"/>
          <w:sz w:val="20"/>
          <w:szCs w:val="20"/>
          <w:lang w:val="ru-RU"/>
        </w:rPr>
      </w:pPr>
    </w:p>
    <w:p w:rsidR="000A6822" w:rsidRDefault="00B77C81">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приема ставок и выплаты выигрышей</w:t>
      </w:r>
    </w:p>
    <w:p w:rsidR="000A6822" w:rsidRDefault="00B77C81">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0A6822" w:rsidRDefault="000A6822">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1"/>
          <w:sz w:val="20"/>
          <w:szCs w:val="20"/>
          <w:lang w:val="ru-RU"/>
        </w:rPr>
      </w:pPr>
    </w:p>
    <w:p w:rsidR="000A6822" w:rsidRDefault="000A6822">
      <w:pPr>
        <w:pStyle w:val="Body"/>
        <w:rPr>
          <w:rFonts w:ascii="Times New Roman" w:eastAsia="Times New Roman" w:hAnsi="Times New Roman" w:cs="Times New Roman"/>
        </w:rPr>
      </w:pPr>
    </w:p>
    <w:p w:rsidR="000A6822" w:rsidRDefault="000A6822">
      <w:pPr>
        <w:pStyle w:val="Body"/>
        <w:rPr>
          <w:rFonts w:ascii="Times New Roman" w:eastAsia="Times New Roman" w:hAnsi="Times New Roman" w:cs="Times New Roman"/>
          <w:sz w:val="20"/>
          <w:szCs w:val="20"/>
        </w:rPr>
      </w:pPr>
    </w:p>
    <w:p w:rsidR="000A6822" w:rsidRDefault="00B77C81">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p>
    <w:p w:rsidR="000A6822" w:rsidRDefault="000A6822">
      <w:pPr>
        <w:pStyle w:val="Body"/>
        <w:rPr>
          <w:rFonts w:ascii="Times New Roman" w:eastAsia="Times New Roman" w:hAnsi="Times New Roman" w:cs="Times New Roman"/>
          <w:sz w:val="20"/>
          <w:szCs w:val="20"/>
        </w:rPr>
      </w:pPr>
    </w:p>
    <w:p w:rsidR="000A6822" w:rsidRDefault="00B77C81">
      <w:pPr>
        <w:pStyle w:val="Body"/>
        <w:rPr>
          <w:rFonts w:ascii="Times New Roman" w:hAnsi="Times New Roman"/>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разработаны в соответствии с гражданским законодательством Российской Федерации,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иными нормативными актами Российской Федерации, и являются обязательными для исполнения участниками азартных игр букмекерской конторы общества с ограниченной ответственностью "Леон".</w:t>
      </w:r>
    </w:p>
    <w:p w:rsidR="000A6822" w:rsidRDefault="000A6822">
      <w:pPr>
        <w:pStyle w:val="Body"/>
        <w:rPr>
          <w:rFonts w:ascii="Times New Roman" w:eastAsia="Times New Roman" w:hAnsi="Times New Roman" w:cs="Times New Roman"/>
          <w:sz w:val="20"/>
          <w:szCs w:val="20"/>
        </w:rPr>
      </w:pPr>
    </w:p>
    <w:p w:rsidR="000A6822" w:rsidRDefault="00B77C81">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p>
    <w:p w:rsidR="000A6822" w:rsidRDefault="000A6822">
      <w:pPr>
        <w:pStyle w:val="Body"/>
        <w:rPr>
          <w:rFonts w:ascii="Times New Roman" w:eastAsia="Times New Roman" w:hAnsi="Times New Roman" w:cs="Times New Roman"/>
          <w:sz w:val="20"/>
          <w:szCs w:val="20"/>
        </w:rPr>
      </w:pPr>
    </w:p>
    <w:p w:rsidR="000A6822" w:rsidRDefault="00B77C81">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0A6822" w:rsidRDefault="00B77C81">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0A6822" w:rsidRDefault="00B77C81">
      <w:pPr>
        <w:pStyle w:val="Body"/>
        <w:rPr>
          <w:rStyle w:val="a2"/>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имеющем доменное имя </w:t>
      </w:r>
      <w:hyperlink r:id="rId6" w:history="1">
        <w:r>
          <w:rPr>
            <w:rStyle w:val="Hyperlink0"/>
            <w:rFonts w:eastAsia="Arial Unicode MS" w:cs="Arial Unicode MS"/>
          </w:rPr>
          <w:t>www.leon.ru</w:t>
        </w:r>
      </w:hyperlink>
      <w:r>
        <w:rPr>
          <w:rStyle w:val="Hyperlink0"/>
          <w:rFonts w:eastAsia="Arial Unicode MS" w:cs="Arial Unicode MS"/>
        </w:rPr>
        <w:t>.</w:t>
      </w:r>
    </w:p>
    <w:p w:rsidR="000A6822" w:rsidRPr="008B161F" w:rsidRDefault="00B77C81">
      <w:pPr>
        <w:pStyle w:val="Body"/>
        <w:rPr>
          <w:rStyle w:val="a2"/>
          <w:rFonts w:ascii="Times New Roman" w:eastAsia="Times New Roman" w:hAnsi="Times New Roman" w:cs="Times New Roman"/>
          <w:sz w:val="20"/>
          <w:szCs w:val="20"/>
          <w:highlight w:val="yellow"/>
        </w:rPr>
      </w:pPr>
      <w:r>
        <w:rPr>
          <w:rStyle w:val="a2"/>
          <w:rFonts w:ascii="Times New Roman" w:hAnsi="Times New Roman"/>
          <w:sz w:val="20"/>
          <w:szCs w:val="20"/>
        </w:rPr>
        <w:t xml:space="preserve">2.3. Участник азартной игры - физическое лицо, достигшее возраста восемнадцати лет, принимающее </w:t>
      </w:r>
      <w:r w:rsidRPr="008B161F">
        <w:rPr>
          <w:rStyle w:val="a2"/>
          <w:rFonts w:ascii="Times New Roman" w:hAnsi="Times New Roman"/>
          <w:sz w:val="20"/>
          <w:szCs w:val="20"/>
        </w:rPr>
        <w:t>участие в пари и заключающее основанное на риске соглашение о выигрыше с организатором азартной игры.</w:t>
      </w:r>
    </w:p>
    <w:p w:rsidR="000A6822" w:rsidRDefault="008B161F">
      <w:pPr>
        <w:pStyle w:val="Body"/>
        <w:rPr>
          <w:rStyle w:val="a2"/>
          <w:rFonts w:ascii="Times New Roman" w:eastAsia="Times New Roman" w:hAnsi="Times New Roman" w:cs="Times New Roman"/>
          <w:sz w:val="20"/>
          <w:szCs w:val="20"/>
        </w:rPr>
      </w:pPr>
      <w:r w:rsidRPr="005F5604">
        <w:rPr>
          <w:rStyle w:val="a2"/>
          <w:rFonts w:ascii="Times New Roman" w:hAnsi="Times New Roman"/>
          <w:sz w:val="20"/>
          <w:szCs w:val="20"/>
        </w:rPr>
        <w:t>2.4.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2.5.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2.6. Центр учёта переводов интерактивных ставок (ЦУПИС) букмекерских контор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 в букмекерской конторе.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Линия входит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w:t>
      </w:r>
      <w:r>
        <w:rPr>
          <w:rStyle w:val="a2"/>
          <w:rFonts w:ascii="Times New Roman" w:hAnsi="Times New Roman"/>
          <w:sz w:val="20"/>
          <w:szCs w:val="20"/>
        </w:rPr>
        <w:lastRenderedPageBreak/>
        <w:t>на веб-сайте организатора азартной игры. Участник азартных игр самостоятельно определяет события, на которые заключается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2.10. Исход – результат события, указанного в Линии.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2.13. Обменные знаки игорного заведения – обменные знаки, предусмотренные к обращению Организатором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2.14. Карта клиента – 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2.15.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w:t>
      </w:r>
      <w:proofErr w:type="spellStart"/>
      <w:r>
        <w:rPr>
          <w:rStyle w:val="a2"/>
          <w:rFonts w:ascii="Times New Roman" w:hAnsi="Times New Roman"/>
          <w:sz w:val="20"/>
          <w:szCs w:val="20"/>
        </w:rPr>
        <w:t>live</w:t>
      </w:r>
      <w:proofErr w:type="spellEnd"/>
      <w:r>
        <w:rPr>
          <w:rStyle w:val="a2"/>
          <w:rFonts w:ascii="Times New Roman" w:hAnsi="Times New Roman"/>
          <w:sz w:val="20"/>
          <w:szCs w:val="20"/>
        </w:rPr>
        <w:t xml:space="preserve">), пари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 пари, заключенное организатором азартной игры с участником азартных игр, на событие, происходящие в момент приема ставки. Трансляция пари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2.16. </w:t>
      </w:r>
      <w:proofErr w:type="spellStart"/>
      <w:r>
        <w:rPr>
          <w:rStyle w:val="a2"/>
          <w:rFonts w:ascii="Times New Roman" w:hAnsi="Times New Roman"/>
          <w:sz w:val="20"/>
          <w:szCs w:val="20"/>
        </w:rPr>
        <w:t>Прематч</w:t>
      </w:r>
      <w:proofErr w:type="spellEnd"/>
      <w:r>
        <w:rPr>
          <w:rStyle w:val="a2"/>
          <w:rFonts w:ascii="Times New Roman" w:hAnsi="Times New Roman"/>
          <w:sz w:val="20"/>
          <w:szCs w:val="20"/>
        </w:rPr>
        <w:t xml:space="preserve">, пари </w:t>
      </w:r>
      <w:proofErr w:type="spellStart"/>
      <w:r>
        <w:rPr>
          <w:rStyle w:val="a2"/>
          <w:rFonts w:ascii="Times New Roman" w:hAnsi="Times New Roman"/>
          <w:sz w:val="20"/>
          <w:szCs w:val="20"/>
        </w:rPr>
        <w:t>прематч</w:t>
      </w:r>
      <w:proofErr w:type="spellEnd"/>
      <w:r>
        <w:rPr>
          <w:rStyle w:val="a2"/>
          <w:rFonts w:ascii="Times New Roman" w:hAnsi="Times New Roman"/>
          <w:sz w:val="20"/>
          <w:szCs w:val="20"/>
        </w:rPr>
        <w:t xml:space="preserve"> - пари, заключенное организатором азартной игры с участником азартных игр на событие, до его фактического начала.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2.17.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2.18.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2.19.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2.20. Счет участника азартной игры на веб-сайте организатора азартной игры (далее по тексту - "счет", "игровой счет", "лицевой счет").</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2.20.1. Участник азартной игры имеет возможность зарегистрировать счет на веб-сайте организатора азартной игры </w:t>
      </w:r>
      <w:r>
        <w:rPr>
          <w:rStyle w:val="a2"/>
          <w:rFonts w:ascii="Times New Roman" w:hAnsi="Times New Roman"/>
          <w:sz w:val="20"/>
          <w:szCs w:val="20"/>
          <w:lang w:val="en-US"/>
        </w:rPr>
        <w:t>www</w:t>
      </w:r>
      <w:r>
        <w:rPr>
          <w:rStyle w:val="a2"/>
          <w:rFonts w:ascii="Times New Roman" w:hAnsi="Times New Roman"/>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2.20.2.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2.20.3.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2.20.4. Для регистрации счета на веб-сайте </w:t>
      </w:r>
      <w:r>
        <w:rPr>
          <w:rStyle w:val="a2"/>
          <w:rFonts w:ascii="Times New Roman" w:hAnsi="Times New Roman"/>
          <w:sz w:val="20"/>
          <w:szCs w:val="20"/>
          <w:lang w:val="en-US"/>
        </w:rPr>
        <w:t>www</w:t>
      </w:r>
      <w:r>
        <w:rPr>
          <w:rStyle w:val="a2"/>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2.20.5.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2.20.6.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2.21.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2.22.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w:t>
      </w:r>
      <w:proofErr w:type="spellStart"/>
      <w:r>
        <w:rPr>
          <w:rStyle w:val="a2"/>
          <w:rFonts w:ascii="Times New Roman" w:hAnsi="Times New Roman"/>
          <w:sz w:val="20"/>
          <w:szCs w:val="20"/>
        </w:rPr>
        <w:t>т.ч</w:t>
      </w:r>
      <w:proofErr w:type="spellEnd"/>
      <w:r>
        <w:rPr>
          <w:rStyle w:val="a2"/>
          <w:rFonts w:ascii="Times New Roman" w:hAnsi="Times New Roman"/>
          <w:sz w:val="20"/>
          <w:szCs w:val="20"/>
        </w:rPr>
        <w:t>. заграничный паспорт и/или водительские права и т.п.</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w:t>
      </w:r>
      <w:r>
        <w:rPr>
          <w:rStyle w:val="a2"/>
          <w:rFonts w:ascii="Times New Roman" w:hAnsi="Times New Roman"/>
          <w:sz w:val="20"/>
          <w:szCs w:val="20"/>
          <w:u w:color="FF0000"/>
        </w:rPr>
        <w:t>фотографий</w:t>
      </w:r>
      <w:r>
        <w:rPr>
          <w:rStyle w:val="a2"/>
          <w:rFonts w:ascii="Times New Roman" w:hAnsi="Times New Roman"/>
          <w:sz w:val="20"/>
          <w:szCs w:val="20"/>
        </w:rPr>
        <w:t xml:space="preserve"> документов на веб-сайте </w:t>
      </w:r>
      <w:r>
        <w:rPr>
          <w:rStyle w:val="a2"/>
          <w:rFonts w:ascii="Times New Roman" w:hAnsi="Times New Roman"/>
          <w:sz w:val="20"/>
          <w:szCs w:val="20"/>
          <w:lang w:val="en-US"/>
        </w:rPr>
        <w:t>www</w:t>
      </w:r>
      <w:r>
        <w:rPr>
          <w:rStyle w:val="a2"/>
          <w:rFonts w:ascii="Times New Roman" w:hAnsi="Times New Roman"/>
          <w:sz w:val="20"/>
          <w:szCs w:val="20"/>
        </w:rPr>
        <w:t>.leon.ru в разделе Настройки.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2.23.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0A6822" w:rsidRDefault="00B77C81">
      <w:pPr>
        <w:pStyle w:val="Body"/>
        <w:rPr>
          <w:rStyle w:val="a2"/>
          <w:sz w:val="20"/>
          <w:szCs w:val="20"/>
        </w:rPr>
      </w:pPr>
      <w:r>
        <w:rPr>
          <w:rStyle w:val="a2"/>
          <w:rFonts w:ascii="Times New Roman" w:hAnsi="Times New Roman"/>
          <w:sz w:val="20"/>
          <w:szCs w:val="20"/>
        </w:rPr>
        <w:t>2.24. Личный кабинет - индивидуальный раздел участника азартных игр на официальном сайте организатора азартных игр, с информацией о балансе лицевого счета, количеством бонусов, операций.</w:t>
      </w:r>
    </w:p>
    <w:p w:rsidR="000A6822" w:rsidRDefault="00B77C81">
      <w:pPr>
        <w:pStyle w:val="A3"/>
        <w:spacing w:after="0"/>
        <w:rPr>
          <w:rStyle w:val="a2"/>
          <w:lang w:val="ru-RU"/>
        </w:rPr>
      </w:pPr>
      <w:r>
        <w:rPr>
          <w:rStyle w:val="a2"/>
          <w:sz w:val="20"/>
          <w:szCs w:val="20"/>
          <w:lang w:val="ru-RU"/>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0A6822" w:rsidRDefault="000A6822">
      <w:pPr>
        <w:pStyle w:val="Body"/>
      </w:pPr>
    </w:p>
    <w:p w:rsidR="000A6822" w:rsidRDefault="00B77C81">
      <w:pPr>
        <w:pStyle w:val="Body"/>
      </w:pPr>
      <w:r>
        <w:rPr>
          <w:rStyle w:val="a2"/>
          <w:rFonts w:ascii="Times New Roman" w:hAnsi="Times New Roman"/>
          <w:b/>
          <w:bCs/>
          <w:sz w:val="20"/>
          <w:szCs w:val="20"/>
        </w:rPr>
        <w:t>3. Условия приема ставок.</w:t>
      </w:r>
    </w:p>
    <w:p w:rsidR="000A6822" w:rsidRDefault="000A6822">
      <w:pPr>
        <w:pStyle w:val="Body"/>
      </w:pPr>
    </w:p>
    <w:p w:rsidR="000A6822" w:rsidRDefault="00B77C81">
      <w:pPr>
        <w:pStyle w:val="Body"/>
        <w:rPr>
          <w:rStyle w:val="a2"/>
          <w:rFonts w:ascii="Times New Roman" w:hAnsi="Times New Roman"/>
          <w:sz w:val="20"/>
          <w:szCs w:val="20"/>
        </w:rPr>
      </w:pPr>
      <w:r>
        <w:rPr>
          <w:rStyle w:val="a2"/>
          <w:rFonts w:ascii="Times New Roman" w:hAnsi="Times New Roman"/>
          <w:sz w:val="20"/>
          <w:szCs w:val="20"/>
        </w:rPr>
        <w:t xml:space="preserve">3.1. Организатор азартных игр принимает </w:t>
      </w:r>
      <w:r w:rsidRPr="005F5604">
        <w:rPr>
          <w:rStyle w:val="a2"/>
          <w:rFonts w:ascii="Times New Roman" w:hAnsi="Times New Roman"/>
          <w:sz w:val="20"/>
          <w:szCs w:val="20"/>
        </w:rPr>
        <w:t>ставки на итоги спортивных событий, проходящих</w:t>
      </w:r>
      <w:r>
        <w:rPr>
          <w:rStyle w:val="a2"/>
          <w:rFonts w:ascii="Times New Roman" w:hAnsi="Times New Roman"/>
          <w:sz w:val="20"/>
          <w:szCs w:val="20"/>
        </w:rPr>
        <w:t xml:space="preserve"> на территории Российской Федерации и территории других стран. Ставки принимаются в соответствии с настоящими Правилами.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3.3. Ставки и интерактивные ставки принимаются организатором азартной игры. Прием ставок осуществляется в пункте приема ставок. Прием интерактивных ставок осуществляется через веб-сайт организатора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3.3.1. Порядок приема ставок в пункте приема ставок организатора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3.3.2. Порядок приема интерактивных ставок через веб-сайт организатора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3.3.2.3. Для осуществления интерактивной ставки участнику азартных игр необходимо: </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авторизоваться на веб-сайте организатора азартных игр </w:t>
      </w:r>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r>
        <w:rPr>
          <w:rStyle w:val="Hyperlink1"/>
          <w:rFonts w:eastAsia="Helvetica"/>
        </w:rPr>
        <w:t>www</w:t>
      </w:r>
      <w:r w:rsidR="00A75FB2">
        <w:rPr>
          <w:rStyle w:val="Hyperlink1"/>
          <w:rFonts w:eastAsia="Helvetica"/>
        </w:rPr>
        <w:fldChar w:fldCharType="end"/>
      </w:r>
      <w:hyperlink r:id="rId7" w:history="1">
        <w:r>
          <w:rPr>
            <w:rStyle w:val="Hyperlink2"/>
            <w:rFonts w:eastAsia="Helvetica"/>
          </w:rPr>
          <w:t>.</w:t>
        </w:r>
      </w:hyperlink>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proofErr w:type="spellStart"/>
      <w:r>
        <w:rPr>
          <w:rStyle w:val="Hyperlink1"/>
          <w:rFonts w:eastAsia="Helvetica"/>
        </w:rPr>
        <w:t>leon</w:t>
      </w:r>
      <w:proofErr w:type="spellEnd"/>
      <w:r w:rsidR="00A75FB2">
        <w:rPr>
          <w:rStyle w:val="Hyperlink1"/>
          <w:rFonts w:eastAsia="Helvetica"/>
        </w:rPr>
        <w:fldChar w:fldCharType="end"/>
      </w:r>
      <w:hyperlink r:id="rId8" w:history="1">
        <w:r>
          <w:rPr>
            <w:rStyle w:val="Hyperlink2"/>
            <w:rFonts w:eastAsia="Helvetica"/>
          </w:rPr>
          <w:t>.</w:t>
        </w:r>
      </w:hyperlink>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proofErr w:type="spellStart"/>
      <w:r>
        <w:rPr>
          <w:rStyle w:val="Hyperlink1"/>
          <w:rFonts w:eastAsia="Helvetica"/>
        </w:rPr>
        <w:t>ru</w:t>
      </w:r>
      <w:proofErr w:type="spellEnd"/>
      <w:r w:rsidR="00A75FB2">
        <w:rPr>
          <w:rStyle w:val="Hyperlink1"/>
          <w:rFonts w:eastAsia="Helvetica"/>
        </w:rPr>
        <w:fldChar w:fldCharType="end"/>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иметь доступные средства в ЦУПИС, </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при подозрении на обман или попытку обмана со стороны участника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при нарушении участником азартных игр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2"/>
          <w:rFonts w:ascii="Times New Roman" w:hAnsi="Times New Roman"/>
          <w:sz w:val="20"/>
          <w:szCs w:val="20"/>
          <w:lang w:val="en-US"/>
        </w:rPr>
        <w:t>www</w:t>
      </w:r>
      <w:r>
        <w:rPr>
          <w:rStyle w:val="a2"/>
          <w:rFonts w:ascii="Times New Roman" w:hAnsi="Times New Roman"/>
          <w:sz w:val="20"/>
          <w:szCs w:val="20"/>
        </w:rPr>
        <w:t>.leon.ru;</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при отступлении от настоящих Правил в процессе приема ставок;</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3.5. Пари заключается на основании настоящих Правил и условий линии.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условиями линии, с ними согласен и заключил пари на условиях настоящих Правил и условий линии.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2"/>
          <w:rFonts w:ascii="Times New Roman" w:hAnsi="Times New Roman"/>
          <w:sz w:val="20"/>
          <w:szCs w:val="20"/>
          <w:lang w:val="en-US"/>
        </w:rPr>
        <w:t>www</w:t>
      </w:r>
      <w:r>
        <w:rPr>
          <w:rStyle w:val="a2"/>
          <w:rFonts w:ascii="Times New Roman" w:hAnsi="Times New Roman"/>
          <w:sz w:val="20"/>
          <w:szCs w:val="20"/>
        </w:rPr>
        <w:t>.leon.ru.</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3.10. Местом заключения пари является место нахождения пункта приема ставок организатора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личном кабинете в виде даты и точного времени.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2"/>
          <w:rFonts w:ascii="Times New Roman" w:hAnsi="Times New Roman"/>
          <w:sz w:val="20"/>
          <w:szCs w:val="20"/>
          <w:lang w:val="it-IT"/>
        </w:rPr>
        <w:t>аннулировать все повторные ставки, кроме первой</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Пари считаются недействительными (в этих случаях выплата по ним производится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 xml:space="preserve">), если они в любом случае заключены после фактического начала событий. Исключением из данного правила является пари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2"/>
          <w:rFonts w:ascii="Times New Roman" w:hAnsi="Times New Roman"/>
          <w:sz w:val="20"/>
          <w:szCs w:val="20"/>
          <w:lang w:val="it-IT"/>
        </w:rPr>
        <w:t xml:space="preserve">и "гости" </w:t>
      </w:r>
      <w:r>
        <w:rPr>
          <w:rStyle w:val="a2"/>
          <w:rFonts w:ascii="Times New Roman" w:hAnsi="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турниры проводятся в одном городе (в международных соревнованиях — стране);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событие является финалом какого-либо кубкового соревнования и состоит из одного матча (встречи);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соревнование проводится на нейтральном поле.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3.19. В линии участники соревнований - хозяева стоят на 1-м месте (обозначаются символом "1</w:t>
      </w:r>
      <w:r>
        <w:rPr>
          <w:rStyle w:val="a2"/>
          <w:rFonts w:ascii="Times New Roman" w:hAnsi="Times New Roman"/>
          <w:sz w:val="20"/>
          <w:szCs w:val="20"/>
          <w:lang w:val="it-IT"/>
        </w:rPr>
        <w:t>"</w:t>
      </w:r>
      <w:r>
        <w:rPr>
          <w:rStyle w:val="a2"/>
          <w:rFonts w:ascii="Times New Roman" w:hAnsi="Times New Roman"/>
          <w:sz w:val="20"/>
          <w:szCs w:val="20"/>
        </w:rPr>
        <w:t>), участники соревнований - гости стоят на 2-м месте (обозначаются символом "2</w:t>
      </w:r>
      <w:r>
        <w:rPr>
          <w:rStyle w:val="a2"/>
          <w:rFonts w:ascii="Times New Roman" w:hAnsi="Times New Roman"/>
          <w:sz w:val="20"/>
          <w:szCs w:val="20"/>
          <w:lang w:val="it-IT"/>
        </w:rPr>
        <w:t>"</w:t>
      </w:r>
      <w:r>
        <w:rPr>
          <w:rStyle w:val="a2"/>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 xml:space="preserve">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3.22. В случае, если при приеме </w:t>
      </w:r>
      <w:r>
        <w:rPr>
          <w:rStyle w:val="a2"/>
          <w:rFonts w:ascii="Times New Roman" w:hAnsi="Times New Roman"/>
          <w:sz w:val="20"/>
          <w:szCs w:val="20"/>
          <w:u w:color="FF2600"/>
        </w:rPr>
        <w:t>или расчете</w:t>
      </w:r>
      <w:r>
        <w:rPr>
          <w:rStyle w:val="a2"/>
          <w:rFonts w:ascii="Times New Roman" w:hAnsi="Times New Roman"/>
          <w:sz w:val="20"/>
          <w:szCs w:val="20"/>
        </w:rPr>
        <w:t xml:space="preserve">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0A6822" w:rsidRDefault="00B77C81">
      <w:pPr>
        <w:pStyle w:val="Body"/>
      </w:pPr>
      <w:r>
        <w:rPr>
          <w:rStyle w:val="a2"/>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9" w:history="1">
        <w:r>
          <w:rPr>
            <w:rStyle w:val="Hyperlink1"/>
            <w:rFonts w:eastAsia="Helvetica"/>
          </w:rPr>
          <w:t>www</w:t>
        </w:r>
      </w:hyperlink>
      <w:hyperlink r:id="rId10" w:history="1">
        <w:r>
          <w:rPr>
            <w:rStyle w:val="Hyperlink2"/>
            <w:rFonts w:eastAsia="Helvetica"/>
          </w:rPr>
          <w:t>.</w:t>
        </w:r>
      </w:hyperlink>
      <w:hyperlink r:id="rId11" w:history="1">
        <w:proofErr w:type="spellStart"/>
        <w:r>
          <w:rPr>
            <w:rStyle w:val="Hyperlink1"/>
            <w:rFonts w:eastAsia="Helvetica"/>
          </w:rPr>
          <w:t>leon</w:t>
        </w:r>
        <w:proofErr w:type="spellEnd"/>
      </w:hyperlink>
      <w:hyperlink r:id="rId12" w:history="1">
        <w:r>
          <w:rPr>
            <w:rStyle w:val="Hyperlink2"/>
            <w:rFonts w:eastAsia="Helvetica"/>
          </w:rPr>
          <w:t>.</w:t>
        </w:r>
      </w:hyperlink>
      <w:hyperlink r:id="rId13" w:history="1">
        <w:proofErr w:type="spellStart"/>
        <w:r>
          <w:rPr>
            <w:rStyle w:val="Hyperlink1"/>
            <w:rFonts w:eastAsia="Helvetica"/>
          </w:rPr>
          <w:t>ru</w:t>
        </w:r>
        <w:proofErr w:type="spellEnd"/>
      </w:hyperlink>
      <w:r>
        <w:rPr>
          <w:rStyle w:val="a2"/>
          <w:rFonts w:ascii="Times New Roman" w:hAnsi="Times New Roman"/>
          <w:sz w:val="20"/>
          <w:szCs w:val="20"/>
        </w:rPr>
        <w:t>.</w:t>
      </w:r>
    </w:p>
    <w:p w:rsidR="000A6822" w:rsidRDefault="000A6822">
      <w:pPr>
        <w:pStyle w:val="Body"/>
      </w:pPr>
    </w:p>
    <w:p w:rsidR="000A6822" w:rsidRDefault="00B77C81">
      <w:pPr>
        <w:pStyle w:val="Body"/>
      </w:pPr>
      <w:r>
        <w:rPr>
          <w:rStyle w:val="a2"/>
          <w:rFonts w:ascii="Times New Roman" w:hAnsi="Times New Roman"/>
          <w:b/>
          <w:bCs/>
          <w:sz w:val="20"/>
          <w:szCs w:val="20"/>
        </w:rPr>
        <w:t>4. Ограничения при заключении пари.</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4.2. Максимальный размер выигрыша на одно пари определяется организатором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4.3. Максимальная ставка на событие указывается в линии.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0A6822" w:rsidRDefault="00B77C81">
      <w:pPr>
        <w:pStyle w:val="Body"/>
        <w:rPr>
          <w:rStyle w:val="a2"/>
          <w:rFonts w:ascii="Times New Roman" w:hAnsi="Times New Roman"/>
          <w:sz w:val="20"/>
          <w:szCs w:val="20"/>
        </w:rPr>
      </w:pPr>
      <w:r>
        <w:rPr>
          <w:rStyle w:val="a2"/>
          <w:rFonts w:ascii="Times New Roman" w:hAnsi="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430C98" w:rsidRDefault="00430C98">
      <w:pPr>
        <w:pStyle w:val="Body"/>
        <w:rPr>
          <w:rStyle w:val="a2"/>
          <w:rFonts w:ascii="Times New Roman" w:hAnsi="Times New Roman"/>
          <w:sz w:val="20"/>
          <w:szCs w:val="20"/>
        </w:rPr>
      </w:pPr>
    </w:p>
    <w:p w:rsidR="00430C98" w:rsidRPr="005F5604" w:rsidRDefault="00430C98" w:rsidP="00430C98">
      <w:pPr>
        <w:pStyle w:val="Body"/>
        <w:rPr>
          <w:rStyle w:val="a2"/>
          <w:rFonts w:ascii="Times New Roman" w:hAnsi="Times New Roman" w:cs="Arial Unicode MS"/>
          <w:b/>
        </w:rPr>
      </w:pPr>
      <w:r w:rsidRPr="005F5604">
        <w:rPr>
          <w:rStyle w:val="a2"/>
          <w:rFonts w:ascii="Times New Roman" w:hAnsi="Times New Roman"/>
          <w:b/>
          <w:sz w:val="20"/>
          <w:szCs w:val="20"/>
        </w:rPr>
        <w:t>4.1</w:t>
      </w:r>
      <w:r w:rsidR="00822622" w:rsidRPr="005F5604">
        <w:rPr>
          <w:rStyle w:val="a2"/>
          <w:rFonts w:ascii="Times New Roman" w:hAnsi="Times New Roman"/>
          <w:b/>
          <w:sz w:val="20"/>
          <w:szCs w:val="20"/>
        </w:rPr>
        <w:t>.</w:t>
      </w:r>
      <w:r w:rsidRPr="005F5604">
        <w:rPr>
          <w:rStyle w:val="a2"/>
          <w:rFonts w:ascii="Times New Roman" w:hAnsi="Times New Roman"/>
          <w:b/>
          <w:sz w:val="20"/>
          <w:szCs w:val="20"/>
        </w:rPr>
        <w:t xml:space="preserve"> </w:t>
      </w:r>
      <w:r w:rsidR="0056592E" w:rsidRPr="005F5604">
        <w:rPr>
          <w:rStyle w:val="a2"/>
          <w:rFonts w:ascii="Times New Roman" w:hAnsi="Times New Roman"/>
          <w:b/>
          <w:sz w:val="20"/>
          <w:szCs w:val="20"/>
        </w:rPr>
        <w:t>У</w:t>
      </w:r>
      <w:r w:rsidRPr="005F5604">
        <w:rPr>
          <w:rStyle w:val="a2"/>
          <w:rFonts w:ascii="Times New Roman" w:hAnsi="Times New Roman"/>
          <w:b/>
          <w:sz w:val="20"/>
          <w:szCs w:val="20"/>
        </w:rPr>
        <w:t>части</w:t>
      </w:r>
      <w:r w:rsidR="0056592E" w:rsidRPr="005F5604">
        <w:rPr>
          <w:rStyle w:val="a2"/>
          <w:rFonts w:ascii="Times New Roman" w:hAnsi="Times New Roman"/>
          <w:b/>
          <w:sz w:val="20"/>
          <w:szCs w:val="20"/>
        </w:rPr>
        <w:t>е</w:t>
      </w:r>
      <w:r w:rsidRPr="005F5604">
        <w:rPr>
          <w:rStyle w:val="a2"/>
          <w:rFonts w:ascii="Times New Roman" w:hAnsi="Times New Roman"/>
          <w:b/>
          <w:sz w:val="20"/>
          <w:szCs w:val="20"/>
        </w:rPr>
        <w:t xml:space="preserve"> в азартной игре</w:t>
      </w:r>
    </w:p>
    <w:p w:rsidR="00430C98" w:rsidRPr="005F5604" w:rsidRDefault="00430C98" w:rsidP="00430C98">
      <w:pPr>
        <w:pStyle w:val="Body"/>
        <w:rPr>
          <w:rStyle w:val="a2"/>
          <w:rFonts w:ascii="Times New Roman" w:hAnsi="Times New Roman"/>
          <w:b/>
          <w:sz w:val="20"/>
          <w:szCs w:val="20"/>
        </w:rPr>
      </w:pPr>
    </w:p>
    <w:p w:rsidR="00430C98" w:rsidRPr="005F5604" w:rsidRDefault="00430C98" w:rsidP="00430C98">
      <w:pPr>
        <w:pStyle w:val="Body"/>
        <w:rPr>
          <w:rStyle w:val="a2"/>
          <w:rFonts w:ascii="Times New Roman" w:hAnsi="Times New Roman"/>
          <w:sz w:val="20"/>
          <w:szCs w:val="20"/>
        </w:rPr>
      </w:pPr>
      <w:r w:rsidRPr="005F5604">
        <w:rPr>
          <w:rStyle w:val="a2"/>
          <w:rFonts w:ascii="Times New Roman" w:hAnsi="Times New Roman"/>
          <w:sz w:val="20"/>
          <w:szCs w:val="20"/>
        </w:rPr>
        <w:t>4.1.1</w:t>
      </w:r>
      <w:r w:rsidR="00822622" w:rsidRPr="005F5604">
        <w:rPr>
          <w:rStyle w:val="a2"/>
          <w:rFonts w:ascii="Times New Roman" w:hAnsi="Times New Roman"/>
          <w:sz w:val="20"/>
          <w:szCs w:val="20"/>
        </w:rPr>
        <w:t>.</w:t>
      </w:r>
      <w:r w:rsidRPr="005F5604">
        <w:rPr>
          <w:rStyle w:val="a2"/>
          <w:rFonts w:ascii="Times New Roman" w:hAnsi="Times New Roman"/>
          <w:sz w:val="20"/>
          <w:szCs w:val="20"/>
        </w:rPr>
        <w:t xml:space="preserve"> Участник азартных игр заключа</w:t>
      </w:r>
      <w:r w:rsidR="0056592E" w:rsidRPr="005F5604">
        <w:rPr>
          <w:rStyle w:val="a2"/>
          <w:rFonts w:ascii="Times New Roman" w:hAnsi="Times New Roman"/>
          <w:sz w:val="20"/>
          <w:szCs w:val="20"/>
        </w:rPr>
        <w:t>е</w:t>
      </w:r>
      <w:r w:rsidRPr="005F5604">
        <w:rPr>
          <w:rStyle w:val="a2"/>
          <w:rFonts w:ascii="Times New Roman" w:hAnsi="Times New Roman"/>
          <w:sz w:val="20"/>
          <w:szCs w:val="20"/>
        </w:rPr>
        <w:t>т с ООО «Леон» пари по Правилам, установленным ООО «Леон»</w:t>
      </w:r>
      <w:r w:rsidR="00822622" w:rsidRPr="005F5604">
        <w:rPr>
          <w:rStyle w:val="a2"/>
          <w:rFonts w:ascii="Times New Roman" w:hAnsi="Times New Roman"/>
          <w:sz w:val="20"/>
          <w:szCs w:val="20"/>
        </w:rPr>
        <w:t>.</w:t>
      </w:r>
    </w:p>
    <w:p w:rsidR="00430C98" w:rsidRPr="002D11C6" w:rsidRDefault="00430C98">
      <w:pPr>
        <w:pStyle w:val="Body"/>
        <w:rPr>
          <w:rFonts w:ascii="Times New Roman" w:eastAsia="Times New Roman" w:hAnsi="Times New Roman" w:cs="Times New Roman"/>
          <w:sz w:val="20"/>
          <w:szCs w:val="20"/>
        </w:rPr>
      </w:pPr>
      <w:r w:rsidRPr="005F5604">
        <w:rPr>
          <w:rStyle w:val="a2"/>
          <w:rFonts w:ascii="Times New Roman" w:hAnsi="Times New Roman"/>
          <w:sz w:val="20"/>
          <w:szCs w:val="20"/>
        </w:rPr>
        <w:t>4.1.2</w:t>
      </w:r>
      <w:r w:rsidR="00822622" w:rsidRPr="005F5604">
        <w:rPr>
          <w:rStyle w:val="a2"/>
          <w:rFonts w:ascii="Times New Roman" w:hAnsi="Times New Roman"/>
          <w:sz w:val="20"/>
          <w:szCs w:val="20"/>
        </w:rPr>
        <w:t>.</w:t>
      </w:r>
      <w:r w:rsidRPr="005F5604">
        <w:rPr>
          <w:rStyle w:val="a2"/>
          <w:rFonts w:ascii="Times New Roman" w:hAnsi="Times New Roman"/>
          <w:sz w:val="20"/>
          <w:szCs w:val="20"/>
        </w:rPr>
        <w:t xml:space="preserve"> Внесение Участником азартных игр денежных средств служат условием участия в азартной игре в соответствии с Правилами, установленными ООО «Леон»</w:t>
      </w:r>
      <w:r w:rsidR="00822622" w:rsidRPr="005F5604">
        <w:rPr>
          <w:rStyle w:val="a2"/>
          <w:rFonts w:ascii="Times New Roman" w:hAnsi="Times New Roman"/>
          <w:sz w:val="20"/>
          <w:szCs w:val="20"/>
        </w:rPr>
        <w:t>.</w:t>
      </w:r>
    </w:p>
    <w:p w:rsidR="000A6822" w:rsidRDefault="000A6822">
      <w:pPr>
        <w:pStyle w:val="Body"/>
      </w:pPr>
    </w:p>
    <w:p w:rsidR="000A6822" w:rsidRDefault="00B77C81">
      <w:pPr>
        <w:pStyle w:val="Body"/>
      </w:pPr>
      <w:r>
        <w:rPr>
          <w:rStyle w:val="a2"/>
          <w:rFonts w:ascii="Times New Roman" w:hAnsi="Times New Roman"/>
          <w:b/>
          <w:bCs/>
          <w:sz w:val="20"/>
          <w:szCs w:val="20"/>
        </w:rPr>
        <w:t>5. Выплаты выигрышей.</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настоящим Правилам.</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 Если событие не состоялось либо было прервано, организатор азартной игры имеет право:</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-объявить об отложении начала события, но не более чем на 48 часов со времени, указанного в талоне;</w:t>
      </w:r>
    </w:p>
    <w:p w:rsidR="000A6822" w:rsidRDefault="00B77C81">
      <w:pPr>
        <w:pStyle w:val="Body"/>
        <w:rPr>
          <w:rStyle w:val="a2"/>
          <w:rFonts w:ascii="Times New Roman" w:eastAsia="Times New Roman" w:hAnsi="Times New Roman" w:cs="Times New Roman"/>
          <w:sz w:val="20"/>
          <w:szCs w:val="20"/>
          <w:u w:color="FF2600"/>
        </w:rPr>
      </w:pPr>
      <w:r w:rsidRPr="009650C8">
        <w:rPr>
          <w:rStyle w:val="a2"/>
          <w:rFonts w:ascii="Times New Roman" w:hAnsi="Times New Roman"/>
          <w:sz w:val="20"/>
          <w:szCs w:val="20"/>
          <w:u w:color="FF2600"/>
        </w:rPr>
        <w:t>-</w:t>
      </w:r>
      <w:r>
        <w:rPr>
          <w:rStyle w:val="a2"/>
          <w:rFonts w:ascii="Times New Roman" w:hAnsi="Times New Roman"/>
          <w:sz w:val="20"/>
          <w:szCs w:val="20"/>
          <w:u w:color="FF260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«1.00») сразу после получения такой информации, даже если срок ожидания с момента начала 48 часов не был завершен</w:t>
      </w:r>
      <w:r w:rsidRPr="009650C8">
        <w:rPr>
          <w:rStyle w:val="a2"/>
          <w:rFonts w:ascii="Times New Roman" w:hAnsi="Times New Roman"/>
          <w:sz w:val="20"/>
          <w:szCs w:val="20"/>
          <w:u w:color="FF2600"/>
        </w:rPr>
        <w:t>.</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u w:color="FF2600"/>
        </w:rPr>
        <w:t xml:space="preserve">-объявить о прекращении обязательств по заключенному пари и осуществить выплату по нему как выигрыш с коэффициентом выигрыша равным </w:t>
      </w:r>
      <w:r>
        <w:rPr>
          <w:rStyle w:val="a2"/>
          <w:rFonts w:ascii="Times New Roman" w:hAnsi="Times New Roman"/>
          <w:sz w:val="20"/>
          <w:szCs w:val="20"/>
          <w:u w:color="FF0000"/>
        </w:rPr>
        <w:t>1.00 в случае, е</w:t>
      </w:r>
      <w:r>
        <w:rPr>
          <w:rStyle w:val="a2"/>
          <w:rFonts w:ascii="Times New Roman" w:hAnsi="Times New Roman"/>
          <w:sz w:val="20"/>
          <w:szCs w:val="20"/>
          <w:u w:color="FF2600"/>
        </w:rPr>
        <w:t xml:space="preserve">сли не было начато, либо завершается до его официального времени окончания по каким-либо причинам, и результат его не фиксируется на официальных источниках как окончательный. Исключением являются пари </w:t>
      </w:r>
      <w:proofErr w:type="spellStart"/>
      <w:r>
        <w:rPr>
          <w:rStyle w:val="a2"/>
          <w:rFonts w:ascii="Times New Roman" w:hAnsi="Times New Roman"/>
          <w:sz w:val="20"/>
          <w:szCs w:val="20"/>
          <w:u w:color="FF2600"/>
        </w:rPr>
        <w:t>лайв</w:t>
      </w:r>
      <w:proofErr w:type="spellEnd"/>
      <w:r>
        <w:rPr>
          <w:rStyle w:val="a2"/>
          <w:rFonts w:ascii="Times New Roman" w:hAnsi="Times New Roman"/>
          <w:sz w:val="20"/>
          <w:szCs w:val="20"/>
          <w:u w:color="FF2600"/>
        </w:rPr>
        <w:t xml:space="preserve"> на исходы, которые фактически завершились и были рассчитаны к моменту остановки матча, пари на исходы "Кто пройдет в следующий раунд" и "Победитель" по сумме двух или более матчей.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5.4. В случаях:</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возникновения программных сбоев и других случаях отражения некорректных сведений в линии;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Организатор азартной игры</w:t>
      </w:r>
      <w:r>
        <w:rPr>
          <w:rStyle w:val="a2"/>
          <w:rFonts w:ascii="Times New Roman" w:hAnsi="Times New Roman"/>
          <w:sz w:val="20"/>
          <w:szCs w:val="20"/>
          <w:u w:color="FF2600"/>
        </w:rPr>
        <w:t xml:space="preserve"> имеет право объявить пари недействительными и произвести выплату по нему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u w:color="FF2600"/>
        </w:rPr>
        <w:t xml:space="preserve"> в следующих случаях</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при пропуске дробного разделителя (например, </w:t>
      </w:r>
      <w:proofErr w:type="spellStart"/>
      <w:r>
        <w:rPr>
          <w:rStyle w:val="a2"/>
          <w:rFonts w:ascii="Times New Roman" w:hAnsi="Times New Roman"/>
          <w:sz w:val="20"/>
          <w:szCs w:val="20"/>
          <w:lang w:val="fr-FR"/>
        </w:rPr>
        <w:t>вместо</w:t>
      </w:r>
      <w:proofErr w:type="spellEnd"/>
      <w:r>
        <w:rPr>
          <w:rStyle w:val="a2"/>
          <w:rFonts w:ascii="Times New Roman" w:hAnsi="Times New Roman"/>
          <w:sz w:val="20"/>
          <w:szCs w:val="20"/>
          <w:lang w:val="fr-FR"/>
        </w:rPr>
        <w:t xml:space="preserve"> "</w:t>
      </w:r>
      <w:r>
        <w:rPr>
          <w:rStyle w:val="a2"/>
          <w:rFonts w:ascii="Times New Roman" w:hAnsi="Times New Roman"/>
          <w:sz w:val="20"/>
          <w:szCs w:val="20"/>
        </w:rPr>
        <w:t>1.11" отображается в линии "111</w:t>
      </w:r>
      <w:r>
        <w:rPr>
          <w:rStyle w:val="a2"/>
          <w:rFonts w:ascii="Times New Roman" w:hAnsi="Times New Roman"/>
          <w:sz w:val="20"/>
          <w:szCs w:val="20"/>
          <w:lang w:val="it-IT"/>
        </w:rPr>
        <w:t>"</w:t>
      </w:r>
      <w:r>
        <w:rPr>
          <w:rStyle w:val="a2"/>
          <w:rFonts w:ascii="Times New Roman" w:hAnsi="Times New Roman"/>
          <w:sz w:val="20"/>
          <w:szCs w:val="20"/>
        </w:rPr>
        <w:t xml:space="preserve">) или смещении разряда (например, </w:t>
      </w:r>
      <w:proofErr w:type="spellStart"/>
      <w:r>
        <w:rPr>
          <w:rStyle w:val="a2"/>
          <w:rFonts w:ascii="Times New Roman" w:hAnsi="Times New Roman"/>
          <w:sz w:val="20"/>
          <w:szCs w:val="20"/>
          <w:lang w:val="fr-FR"/>
        </w:rPr>
        <w:t>вместо</w:t>
      </w:r>
      <w:proofErr w:type="spellEnd"/>
      <w:r>
        <w:rPr>
          <w:rStyle w:val="a2"/>
          <w:rFonts w:ascii="Times New Roman" w:hAnsi="Times New Roman"/>
          <w:sz w:val="20"/>
          <w:szCs w:val="20"/>
          <w:lang w:val="fr-FR"/>
        </w:rPr>
        <w:t xml:space="preserve"> "</w:t>
      </w:r>
      <w:r>
        <w:rPr>
          <w:rStyle w:val="a2"/>
          <w:rFonts w:ascii="Times New Roman" w:hAnsi="Times New Roman"/>
          <w:sz w:val="20"/>
          <w:szCs w:val="20"/>
        </w:rPr>
        <w:t>1.11" отображается в линии "11.1</w:t>
      </w:r>
      <w:r>
        <w:rPr>
          <w:rStyle w:val="a2"/>
          <w:rFonts w:ascii="Times New Roman" w:hAnsi="Times New Roman"/>
          <w:sz w:val="20"/>
          <w:szCs w:val="20"/>
          <w:lang w:val="it-IT"/>
        </w:rPr>
        <w:t>"</w:t>
      </w:r>
      <w:r>
        <w:rPr>
          <w:rStyle w:val="a2"/>
          <w:rFonts w:ascii="Times New Roman" w:hAnsi="Times New Roman"/>
          <w:sz w:val="20"/>
          <w:szCs w:val="20"/>
        </w:rPr>
        <w:t>) в результате неправильного ввода;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отображаемое в линии и (или) пари значение </w:t>
      </w:r>
      <w:proofErr w:type="spellStart"/>
      <w:r>
        <w:rPr>
          <w:rStyle w:val="a2"/>
          <w:rFonts w:ascii="Times New Roman" w:hAnsi="Times New Roman"/>
          <w:sz w:val="20"/>
          <w:szCs w:val="20"/>
        </w:rPr>
        <w:t>тотала</w:t>
      </w:r>
      <w:proofErr w:type="spellEnd"/>
      <w:r>
        <w:rPr>
          <w:rStyle w:val="a2"/>
          <w:rFonts w:ascii="Times New Roman" w:hAnsi="Times New Roman"/>
          <w:sz w:val="20"/>
          <w:szCs w:val="20"/>
        </w:rPr>
        <w:t xml:space="preserve"> заведомо меньше текущего результата (например, при счете 2:0 в линии отображается </w:t>
      </w:r>
      <w:proofErr w:type="spellStart"/>
      <w:r>
        <w:rPr>
          <w:rStyle w:val="a2"/>
          <w:rFonts w:ascii="Times New Roman" w:hAnsi="Times New Roman"/>
          <w:sz w:val="20"/>
          <w:szCs w:val="20"/>
        </w:rPr>
        <w:t>тотал</w:t>
      </w:r>
      <w:proofErr w:type="spellEnd"/>
      <w:r>
        <w:rPr>
          <w:rStyle w:val="a2"/>
          <w:rFonts w:ascii="Times New Roman" w:hAnsi="Times New Roman"/>
          <w:sz w:val="20"/>
          <w:szCs w:val="20"/>
        </w:rPr>
        <w:t xml:space="preserve"> "1.5</w:t>
      </w:r>
      <w:r>
        <w:rPr>
          <w:rStyle w:val="a2"/>
          <w:rFonts w:ascii="Times New Roman" w:hAnsi="Times New Roman"/>
          <w:sz w:val="20"/>
          <w:szCs w:val="20"/>
          <w:lang w:val="it-IT"/>
        </w:rPr>
        <w:t>"</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в случае неявки одной из сторон, принимающих участие в событии, на которое было заключено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в случае, если одной из сторон засчитано техническое поражение,</w:t>
      </w:r>
      <w:r>
        <w:rPr>
          <w:rStyle w:val="a2"/>
          <w:rFonts w:ascii="Times New Roman" w:hAnsi="Times New Roman"/>
          <w:sz w:val="20"/>
          <w:szCs w:val="20"/>
          <w:u w:color="0096FF"/>
        </w:rPr>
        <w:t xml:space="preserve"> </w:t>
      </w:r>
      <w:r>
        <w:rPr>
          <w:rStyle w:val="a2"/>
          <w:rFonts w:ascii="Times New Roman" w:hAnsi="Times New Roman"/>
          <w:sz w:val="20"/>
          <w:szCs w:val="20"/>
          <w:u w:color="FF2600"/>
        </w:rPr>
        <w:t xml:space="preserve">организатор азартной игры оставляет за собой право отменить все ставки (выплатить с коэффициентом </w:t>
      </w:r>
      <w:r>
        <w:rPr>
          <w:rStyle w:val="a2"/>
          <w:rFonts w:ascii="Times New Roman" w:hAnsi="Times New Roman"/>
          <w:sz w:val="20"/>
          <w:szCs w:val="20"/>
          <w:u w:color="FF0000"/>
        </w:rPr>
        <w:t>выигрыша</w:t>
      </w:r>
      <w:r>
        <w:rPr>
          <w:rStyle w:val="a2"/>
          <w:rFonts w:ascii="Times New Roman" w:hAnsi="Times New Roman"/>
          <w:sz w:val="20"/>
          <w:szCs w:val="20"/>
          <w:u w:color="FF2600"/>
        </w:rPr>
        <w:t xml:space="preserve"> </w:t>
      </w:r>
      <w:r>
        <w:rPr>
          <w:rStyle w:val="a2"/>
          <w:rFonts w:ascii="Times New Roman" w:hAnsi="Times New Roman"/>
          <w:sz w:val="20"/>
          <w:szCs w:val="20"/>
          <w:u w:color="FF0000"/>
        </w:rPr>
        <w:t>1.00</w:t>
      </w:r>
      <w:r>
        <w:rPr>
          <w:rStyle w:val="a2"/>
          <w:rFonts w:ascii="Times New Roman" w:hAnsi="Times New Roman"/>
          <w:sz w:val="20"/>
          <w:szCs w:val="20"/>
          <w:u w:color="FF260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5.6. Талон действителен, если он идентичен сведениям, содержащимся у организатора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5.9. В случае выявления факта фальсификации обменного знака и/или талона выигрыш не выплачивается.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0A6822" w:rsidRDefault="00B77C81">
      <w:pPr>
        <w:pStyle w:val="Body"/>
        <w:rPr>
          <w:rStyle w:val="a2"/>
          <w:sz w:val="20"/>
          <w:szCs w:val="20"/>
        </w:rPr>
      </w:pPr>
      <w:r>
        <w:rPr>
          <w:rStyle w:val="a2"/>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0A6822" w:rsidRDefault="00B77C81">
      <w:pPr>
        <w:shd w:val="clear" w:color="auto" w:fill="FFFFFF"/>
        <w:suppressAutoHyphens/>
        <w:spacing w:line="100" w:lineRule="atLeast"/>
        <w:rPr>
          <w:rStyle w:val="a2"/>
          <w:kern w:val="1"/>
          <w:sz w:val="20"/>
          <w:szCs w:val="20"/>
          <w:lang w:val="ru-RU"/>
        </w:rPr>
      </w:pPr>
      <w:r>
        <w:rPr>
          <w:rStyle w:val="a2"/>
          <w:kern w:val="1"/>
          <w:sz w:val="20"/>
          <w:szCs w:val="20"/>
          <w:lang w:val="ru-RU"/>
        </w:rPr>
        <w:t>Если первоначальный результат был изменен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 с учетом положений п. 5.1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5.14. Выплата выигрышей организатором азартной игры без наличия обменного знака и/или талона не производится.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5.15. В случае утери обменного знака и/или талона, выплаты не производятся.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5.16. По проигранным пари выплаты не производятся.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w:t>
      </w:r>
      <w:r>
        <w:rPr>
          <w:rStyle w:val="a2"/>
          <w:rFonts w:ascii="Times New Roman" w:hAnsi="Times New Roman"/>
          <w:sz w:val="20"/>
          <w:szCs w:val="20"/>
          <w:u w:color="FF0000"/>
        </w:rPr>
        <w:t>1.00</w:t>
      </w:r>
      <w:r>
        <w:rPr>
          <w:rStyle w:val="a2"/>
          <w:rFonts w:ascii="Times New Roman" w:hAnsi="Times New Roman"/>
          <w:sz w:val="20"/>
          <w:szCs w:val="20"/>
        </w:rPr>
        <w:t>, не принимаются.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 в случае если он удерживается Организатором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5.23. Выплата выигрыша через веб-сайт организатора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5.23.3. Минимальная сумма к выплате указывается на веб-сайте.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(ИНН). В случае, если по каким-то причинам участник азартных игр не может предоставить свидетельство о постановке на учет в </w:t>
      </w:r>
      <w:r>
        <w:rPr>
          <w:rStyle w:val="a2"/>
          <w:rFonts w:ascii="Times New Roman" w:hAnsi="Times New Roman"/>
          <w:sz w:val="20"/>
          <w:szCs w:val="20"/>
          <w:u w:color="FF2600"/>
        </w:rPr>
        <w:lastRenderedPageBreak/>
        <w:t>налоговом органе (ИНН), организатор азартных игр оставляет за собой право не производить выплату выигрыша.</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0A6822" w:rsidRDefault="00B77C81">
      <w:pPr>
        <w:pStyle w:val="Body"/>
      </w:pPr>
      <w:r>
        <w:rPr>
          <w:rStyle w:val="a2"/>
          <w:rFonts w:ascii="Times New Roman" w:hAnsi="Times New Roman"/>
          <w:sz w:val="20"/>
          <w:szCs w:val="20"/>
          <w:u w:color="FF2600"/>
        </w:rPr>
        <w:t>5.23.6.</w:t>
      </w:r>
      <w:r>
        <w:rPr>
          <w:rStyle w:val="a2"/>
          <w:u w:color="FF2600"/>
          <w:lang w:val="en-US"/>
        </w:rPr>
        <w:t> </w:t>
      </w:r>
      <w:r>
        <w:rPr>
          <w:rStyle w:val="a2"/>
          <w:rFonts w:ascii="Times New Roman" w:hAnsi="Times New Roman"/>
          <w:sz w:val="20"/>
          <w:szCs w:val="20"/>
          <w:u w:color="FF2600"/>
        </w:rPr>
        <w:t>В случае пополнения счета одним способом и запроса на получение выигрыша другим, организатор азартных игр имеет право отказать в выплате и потребовать произвести выплату тем же способом, и на тот же счет, с которого было произведено зачисление.</w:t>
      </w:r>
    </w:p>
    <w:p w:rsidR="000A6822" w:rsidRDefault="000A6822">
      <w:pPr>
        <w:pStyle w:val="Body"/>
      </w:pPr>
    </w:p>
    <w:p w:rsidR="000A6822" w:rsidRDefault="00B77C81">
      <w:pPr>
        <w:pStyle w:val="Body"/>
      </w:pPr>
      <w:r>
        <w:rPr>
          <w:rStyle w:val="a2"/>
          <w:rFonts w:ascii="Times New Roman" w:hAnsi="Times New Roman"/>
          <w:b/>
          <w:bCs/>
          <w:sz w:val="20"/>
          <w:szCs w:val="20"/>
        </w:rPr>
        <w:t>6. Типы ставок.</w:t>
      </w:r>
    </w:p>
    <w:p w:rsidR="000A6822" w:rsidRDefault="000A6822">
      <w:pPr>
        <w:pStyle w:val="Body"/>
      </w:pP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6.1. Одиночное пари</w:t>
      </w:r>
      <w:r>
        <w:rPr>
          <w:rStyle w:val="a2"/>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w:t>
      </w:r>
      <w:r>
        <w:rPr>
          <w:rStyle w:val="a2"/>
          <w:rFonts w:ascii="Times New Roman" w:hAnsi="Times New Roman"/>
          <w:sz w:val="20"/>
          <w:szCs w:val="20"/>
          <w:u w:color="FF2600"/>
        </w:rPr>
        <w:t>Азиатская фора</w:t>
      </w:r>
      <w:r>
        <w:rPr>
          <w:rStyle w:val="a2"/>
          <w:rFonts w:ascii="Times New Roman" w:hAnsi="Times New Roman"/>
          <w:sz w:val="20"/>
          <w:szCs w:val="20"/>
        </w:rPr>
        <w:t xml:space="preserve">", "Азиатский </w:t>
      </w:r>
      <w:proofErr w:type="spellStart"/>
      <w:r>
        <w:rPr>
          <w:rStyle w:val="a2"/>
          <w:rFonts w:ascii="Times New Roman" w:hAnsi="Times New Roman"/>
          <w:sz w:val="20"/>
          <w:szCs w:val="20"/>
        </w:rPr>
        <w:t>тотал</w:t>
      </w:r>
      <w:proofErr w:type="spellEnd"/>
      <w:r>
        <w:rPr>
          <w:rStyle w:val="a2"/>
          <w:rFonts w:ascii="Times New Roman" w:hAnsi="Times New Roman"/>
          <w:sz w:val="20"/>
          <w:szCs w:val="20"/>
        </w:rPr>
        <w:t>" в котором сумма выигрыша рассчитывается по особым правилам (см. пункты 7.14, 7.15).</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b/>
          <w:bCs/>
          <w:sz w:val="20"/>
          <w:szCs w:val="20"/>
        </w:rPr>
        <w:t>6.2. Экспресс</w:t>
      </w:r>
      <w:r>
        <w:rPr>
          <w:rStyle w:val="a2"/>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w:t>
      </w:r>
      <w:r>
        <w:rPr>
          <w:rStyle w:val="a2"/>
          <w:rFonts w:ascii="Times New Roman" w:hAnsi="Times New Roman"/>
          <w:sz w:val="20"/>
          <w:szCs w:val="20"/>
          <w:u w:color="FF2600"/>
        </w:rPr>
        <w:t>двадцать</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sz w:val="20"/>
          <w:szCs w:val="20"/>
        </w:rPr>
        <w:t>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Выплата выигрыша по экспрессу равна произведению итогового коэффициента выигрыша на размер ставки.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b/>
          <w:bCs/>
          <w:sz w:val="20"/>
          <w:szCs w:val="20"/>
        </w:rPr>
        <w:t xml:space="preserve">6.3. Система и система с </w:t>
      </w:r>
      <w:proofErr w:type="spellStart"/>
      <w:r>
        <w:rPr>
          <w:rStyle w:val="a2"/>
          <w:rFonts w:ascii="Times New Roman" w:hAnsi="Times New Roman"/>
          <w:b/>
          <w:bCs/>
          <w:sz w:val="20"/>
          <w:szCs w:val="20"/>
        </w:rPr>
        <w:t>банкером</w:t>
      </w:r>
      <w:proofErr w:type="spellEnd"/>
      <w:r>
        <w:rPr>
          <w:rStyle w:val="a2"/>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0A6822" w:rsidRDefault="00B77C81">
      <w:pPr>
        <w:pStyle w:val="Body"/>
      </w:pPr>
      <w:proofErr w:type="spellStart"/>
      <w:r>
        <w:rPr>
          <w:rStyle w:val="a2"/>
          <w:rFonts w:ascii="Times New Roman" w:hAnsi="Times New Roman"/>
          <w:sz w:val="20"/>
          <w:szCs w:val="20"/>
        </w:rPr>
        <w:t>Банкер</w:t>
      </w:r>
      <w:proofErr w:type="spellEnd"/>
      <w:r>
        <w:rPr>
          <w:rStyle w:val="a2"/>
          <w:rFonts w:ascii="Times New Roman" w:hAnsi="Times New Roman"/>
          <w:sz w:val="20"/>
          <w:szCs w:val="20"/>
        </w:rPr>
        <w:t xml:space="preserve"> - фиксированное событие (исход), которое включено во все экспрессы системной ставки. В случае, если </w:t>
      </w:r>
      <w:proofErr w:type="spellStart"/>
      <w:r>
        <w:rPr>
          <w:rStyle w:val="a2"/>
          <w:rFonts w:ascii="Times New Roman" w:hAnsi="Times New Roman"/>
          <w:sz w:val="20"/>
          <w:szCs w:val="20"/>
        </w:rPr>
        <w:t>банкер</w:t>
      </w:r>
      <w:proofErr w:type="spellEnd"/>
      <w:r>
        <w:rPr>
          <w:rStyle w:val="a2"/>
          <w:rFonts w:ascii="Times New Roman" w:hAnsi="Times New Roman"/>
          <w:sz w:val="20"/>
          <w:szCs w:val="20"/>
        </w:rPr>
        <w:t xml:space="preserve"> проигрывает (результат матча не угадан), проигрывает вся ставка. В случае выигрыша по </w:t>
      </w:r>
      <w:proofErr w:type="spellStart"/>
      <w:r>
        <w:rPr>
          <w:rStyle w:val="a2"/>
          <w:rFonts w:ascii="Times New Roman" w:hAnsi="Times New Roman"/>
          <w:sz w:val="20"/>
          <w:szCs w:val="20"/>
        </w:rPr>
        <w:t>банкеру</w:t>
      </w:r>
      <w:proofErr w:type="spellEnd"/>
      <w:r>
        <w:rPr>
          <w:rStyle w:val="a2"/>
          <w:rFonts w:ascii="Times New Roman" w:hAnsi="Times New Roman"/>
          <w:sz w:val="20"/>
          <w:szCs w:val="20"/>
        </w:rPr>
        <w:t xml:space="preserve"> результирующий коэффициент каждого экспресса, входящего в систему, умножается на коэффициент </w:t>
      </w:r>
      <w:proofErr w:type="spellStart"/>
      <w:r>
        <w:rPr>
          <w:rStyle w:val="a2"/>
          <w:rFonts w:ascii="Times New Roman" w:hAnsi="Times New Roman"/>
          <w:sz w:val="20"/>
          <w:szCs w:val="20"/>
        </w:rPr>
        <w:t>банкера</w:t>
      </w:r>
      <w:proofErr w:type="spellEnd"/>
      <w:r>
        <w:rPr>
          <w:rStyle w:val="a2"/>
          <w:rFonts w:ascii="Times New Roman" w:hAnsi="Times New Roman"/>
          <w:sz w:val="20"/>
          <w:szCs w:val="20"/>
        </w:rPr>
        <w:t>.</w:t>
      </w:r>
    </w:p>
    <w:p w:rsidR="000A6822" w:rsidRDefault="00A75FB2">
      <w:pPr>
        <w:pStyle w:val="Body"/>
        <w:rPr>
          <w:rStyle w:val="a2"/>
          <w:rFonts w:ascii="Times New Roman" w:eastAsia="Times New Roman" w:hAnsi="Times New Roman" w:cs="Times New Roman"/>
          <w:b/>
          <w:bCs/>
          <w:sz w:val="20"/>
          <w:szCs w:val="20"/>
        </w:rPr>
      </w:pPr>
      <w:hyperlink r:id="rId14" w:history="1">
        <w:r w:rsidR="00B77C81">
          <w:rPr>
            <w:rStyle w:val="Hyperlink0"/>
            <w:rFonts w:eastAsia="Arial Unicode MS" w:cs="Arial Unicode MS"/>
          </w:rPr>
          <w:t>Подробнее о системе N из M</w:t>
        </w:r>
      </w:hyperlink>
      <w:r w:rsidR="00B77C81">
        <w:rPr>
          <w:rStyle w:val="a2"/>
          <w:rFonts w:ascii="Times New Roman" w:hAnsi="Times New Roman"/>
          <w:sz w:val="20"/>
          <w:szCs w:val="20"/>
        </w:rPr>
        <w:t xml:space="preserve">. Для расчета ставок Вы можете воспользоваться специальным </w:t>
      </w:r>
      <w:hyperlink r:id="rId15" w:history="1">
        <w:r w:rsidR="00B77C81">
          <w:rPr>
            <w:rStyle w:val="Hyperlink0"/>
            <w:rFonts w:eastAsia="Arial Unicode MS" w:cs="Arial Unicode MS"/>
          </w:rPr>
          <w:t>калькулятором</w:t>
        </w:r>
      </w:hyperlink>
      <w:r w:rsidR="00B77C81">
        <w:rPr>
          <w:rStyle w:val="a2"/>
          <w:rFonts w:ascii="Times New Roman" w:hAnsi="Times New Roman"/>
          <w:sz w:val="20"/>
          <w:szCs w:val="20"/>
        </w:rPr>
        <w:t>.</w:t>
      </w:r>
    </w:p>
    <w:p w:rsidR="000A6822" w:rsidRDefault="00B77C81">
      <w:pPr>
        <w:pStyle w:val="Body"/>
      </w:pPr>
      <w:r>
        <w:rPr>
          <w:rStyle w:val="a2"/>
          <w:rFonts w:ascii="Times New Roman" w:hAnsi="Times New Roman"/>
          <w:b/>
          <w:bCs/>
          <w:sz w:val="20"/>
          <w:szCs w:val="20"/>
        </w:rPr>
        <w:t>6.4. Долгосрочные ставки.</w:t>
      </w:r>
      <w:r>
        <w:rPr>
          <w:rStyle w:val="a2"/>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0A6822" w:rsidRDefault="000A6822">
      <w:pPr>
        <w:pStyle w:val="Body"/>
      </w:pPr>
    </w:p>
    <w:p w:rsidR="000A6822" w:rsidRDefault="00B77C81">
      <w:pPr>
        <w:pStyle w:val="Body"/>
      </w:pPr>
      <w:r>
        <w:rPr>
          <w:rStyle w:val="a2"/>
          <w:rFonts w:ascii="Times New Roman" w:hAnsi="Times New Roman"/>
          <w:b/>
          <w:bCs/>
          <w:sz w:val="20"/>
          <w:szCs w:val="20"/>
        </w:rPr>
        <w:t>7. Основные виды пари.</w:t>
      </w:r>
    </w:p>
    <w:p w:rsidR="000A6822" w:rsidRDefault="000A6822">
      <w:pPr>
        <w:pStyle w:val="Body"/>
      </w:pP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7.1. 1X2 (Ставка на исход).</w:t>
      </w:r>
      <w:r>
        <w:rPr>
          <w:rStyle w:val="a2"/>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2"/>
          <w:rFonts w:ascii="Times New Roman" w:hAnsi="Times New Roman"/>
          <w:sz w:val="20"/>
          <w:szCs w:val="20"/>
          <w:lang w:val="it-IT"/>
        </w:rPr>
        <w:t>"</w:t>
      </w:r>
      <w:r>
        <w:rPr>
          <w:rStyle w:val="a2"/>
          <w:rFonts w:ascii="Times New Roman" w:hAnsi="Times New Roman"/>
          <w:sz w:val="20"/>
          <w:szCs w:val="20"/>
        </w:rPr>
        <w:t>), победа второй команды (обозначается "2</w:t>
      </w:r>
      <w:r>
        <w:rPr>
          <w:rStyle w:val="a2"/>
          <w:rFonts w:ascii="Times New Roman" w:hAnsi="Times New Roman"/>
          <w:sz w:val="20"/>
          <w:szCs w:val="20"/>
          <w:lang w:val="it-IT"/>
        </w:rPr>
        <w:t>"</w:t>
      </w:r>
      <w:r>
        <w:rPr>
          <w:rStyle w:val="a2"/>
          <w:rFonts w:ascii="Times New Roman" w:hAnsi="Times New Roman"/>
          <w:sz w:val="20"/>
          <w:szCs w:val="20"/>
        </w:rPr>
        <w:t>), ничья (обозначается "Х").</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b/>
          <w:bCs/>
          <w:sz w:val="20"/>
          <w:szCs w:val="20"/>
        </w:rPr>
        <w:t>7.2. Двойной исход.</w:t>
      </w:r>
      <w:r>
        <w:rPr>
          <w:rStyle w:val="a2"/>
          <w:rFonts w:ascii="Times New Roman" w:hAnsi="Times New Roman"/>
          <w:sz w:val="20"/>
          <w:szCs w:val="20"/>
        </w:rPr>
        <w:t xml:space="preserve"> Предложены три варианта исходов: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7.3. Гандикап. </w:t>
      </w:r>
      <w:r>
        <w:rPr>
          <w:rStyle w:val="a2"/>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w:t>
      </w:r>
      <w:r>
        <w:rPr>
          <w:rStyle w:val="a2"/>
          <w:rFonts w:ascii="Times New Roman" w:hAnsi="Times New Roman"/>
          <w:sz w:val="20"/>
          <w:szCs w:val="20"/>
        </w:rPr>
        <w:lastRenderedPageBreak/>
        <w:t xml:space="preserve">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гандикапа результат матча в пользу противоположной команды - пари проиграно. Если результат с учетом гандикапа ничейный, ставки на победу первой и второй команды (игрока, гонщика и т.д.) проигрывают, а ставка на ничью ("Х") выигрывает. </w:t>
      </w:r>
      <w:r>
        <w:rPr>
          <w:rStyle w:val="a2"/>
          <w:rFonts w:ascii="Times New Roman" w:hAnsi="Times New Roman"/>
          <w:sz w:val="20"/>
          <w:szCs w:val="20"/>
          <w:u w:color="FF2600"/>
        </w:rPr>
        <w:t xml:space="preserve">В случае, если ставка на ничью ("Х") отсутствует в линии и результат с учетом гандикапа ничейный, ставки возвращаются (выплачиваются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u w:color="FF2600"/>
        </w:rPr>
        <w:t>.)</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7.4. </w:t>
      </w:r>
      <w:proofErr w:type="spellStart"/>
      <w:r>
        <w:rPr>
          <w:rStyle w:val="a2"/>
          <w:rFonts w:ascii="Times New Roman" w:hAnsi="Times New Roman"/>
          <w:b/>
          <w:bCs/>
          <w:sz w:val="20"/>
          <w:szCs w:val="20"/>
        </w:rPr>
        <w:t>Тотал</w:t>
      </w:r>
      <w:proofErr w:type="spellEnd"/>
      <w:r>
        <w:rPr>
          <w:rStyle w:val="a2"/>
          <w:rFonts w:ascii="Times New Roman" w:hAnsi="Times New Roman"/>
          <w:b/>
          <w:bCs/>
          <w:sz w:val="20"/>
          <w:szCs w:val="20"/>
        </w:rPr>
        <w:t xml:space="preserve"> ("Больше/Меньше", "Б/М"). </w:t>
      </w:r>
      <w:r>
        <w:rPr>
          <w:rStyle w:val="a2"/>
          <w:rFonts w:ascii="Times New Roman" w:hAnsi="Times New Roman"/>
          <w:sz w:val="20"/>
          <w:szCs w:val="20"/>
        </w:rPr>
        <w:t xml:space="preserve">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целые числа и кратные "0.5". Если </w:t>
      </w:r>
      <w:proofErr w:type="spellStart"/>
      <w:r>
        <w:rPr>
          <w:rStyle w:val="a2"/>
          <w:rFonts w:ascii="Times New Roman" w:hAnsi="Times New Roman"/>
          <w:sz w:val="20"/>
          <w:szCs w:val="20"/>
        </w:rPr>
        <w:t>тотал</w:t>
      </w:r>
      <w:proofErr w:type="spellEnd"/>
      <w:r>
        <w:rPr>
          <w:rStyle w:val="a2"/>
          <w:rFonts w:ascii="Times New Roman" w:hAnsi="Times New Roman"/>
          <w:sz w:val="20"/>
          <w:szCs w:val="20"/>
        </w:rPr>
        <w:t xml:space="preserve"> голов/очков/геймов и т.д., забитых/набранных/сыгранных и т.д. всеми участниками события совпадает с выбранным значением </w:t>
      </w:r>
      <w:proofErr w:type="spellStart"/>
      <w:r>
        <w:rPr>
          <w:rStyle w:val="a2"/>
          <w:rFonts w:ascii="Times New Roman" w:hAnsi="Times New Roman"/>
          <w:sz w:val="20"/>
          <w:szCs w:val="20"/>
        </w:rPr>
        <w:t>тотала</w:t>
      </w:r>
      <w:proofErr w:type="spellEnd"/>
      <w:r>
        <w:rPr>
          <w:rStyle w:val="a2"/>
          <w:rFonts w:ascii="Times New Roman" w:hAnsi="Times New Roman"/>
          <w:sz w:val="20"/>
          <w:szCs w:val="20"/>
        </w:rPr>
        <w:t xml:space="preserve"> в ставке, то такие ставки возвращаются </w:t>
      </w:r>
      <w:r>
        <w:rPr>
          <w:rStyle w:val="a2"/>
          <w:rFonts w:ascii="Times New Roman" w:hAnsi="Times New Roman"/>
          <w:sz w:val="20"/>
          <w:szCs w:val="20"/>
          <w:u w:color="FF2600"/>
        </w:rPr>
        <w:t>(выплачиваются с коэффициентом 1.00)</w:t>
      </w:r>
      <w:r>
        <w:rPr>
          <w:rStyle w:val="a2"/>
          <w:rFonts w:ascii="Times New Roman" w:hAnsi="Times New Roman"/>
          <w:sz w:val="20"/>
          <w:szCs w:val="20"/>
        </w:rPr>
        <w:t xml:space="preserve">. При определении индивидуального </w:t>
      </w:r>
      <w:proofErr w:type="spellStart"/>
      <w:r>
        <w:rPr>
          <w:rStyle w:val="a2"/>
          <w:rFonts w:ascii="Times New Roman" w:hAnsi="Times New Roman"/>
          <w:sz w:val="20"/>
          <w:szCs w:val="20"/>
        </w:rPr>
        <w:t>тотала</w:t>
      </w:r>
      <w:proofErr w:type="spellEnd"/>
      <w:r>
        <w:rPr>
          <w:rStyle w:val="a2"/>
          <w:rFonts w:ascii="Times New Roman" w:hAnsi="Times New Roman"/>
          <w:sz w:val="20"/>
          <w:szCs w:val="20"/>
        </w:rPr>
        <w:t xml:space="preserve"> учитываются только голы, забитые в ворота соперника. </w:t>
      </w:r>
    </w:p>
    <w:p w:rsidR="000A6822" w:rsidRDefault="00B77C81">
      <w:pPr>
        <w:pStyle w:val="Body"/>
        <w:rPr>
          <w:rStyle w:val="a2"/>
          <w:rFonts w:ascii="Times New Roman" w:eastAsia="Times New Roman" w:hAnsi="Times New Roman" w:cs="Times New Roman"/>
          <w:b/>
          <w:bCs/>
          <w:color w:val="FF2600"/>
          <w:sz w:val="20"/>
          <w:szCs w:val="20"/>
          <w:u w:color="FF2600"/>
        </w:rPr>
      </w:pPr>
      <w:r>
        <w:rPr>
          <w:rStyle w:val="a2"/>
          <w:rFonts w:ascii="Times New Roman" w:hAnsi="Times New Roman"/>
          <w:b/>
          <w:bCs/>
          <w:sz w:val="20"/>
          <w:szCs w:val="20"/>
          <w:u w:color="FF2600"/>
        </w:rPr>
        <w:t>7.5. Точный счет.</w:t>
      </w:r>
      <w:r>
        <w:rPr>
          <w:rStyle w:val="a2"/>
          <w:rFonts w:ascii="Times New Roman" w:hAnsi="Times New Roman"/>
          <w:sz w:val="20"/>
          <w:szCs w:val="20"/>
          <w:u w:color="FF2600"/>
        </w:rPr>
        <w:t xml:space="preserve"> Необходимо угадать с каким счетом закончится матч. В некоторых случаях для ставок предлагается исход “Любой </w:t>
      </w:r>
      <w:proofErr w:type="gramStart"/>
      <w:r>
        <w:rPr>
          <w:rStyle w:val="a2"/>
          <w:rFonts w:ascii="Times New Roman" w:hAnsi="Times New Roman"/>
          <w:sz w:val="20"/>
          <w:szCs w:val="20"/>
          <w:u w:color="FF2600"/>
        </w:rPr>
        <w:t>другой“</w:t>
      </w:r>
      <w:proofErr w:type="gramEnd"/>
      <w:r>
        <w:rPr>
          <w:rStyle w:val="a2"/>
          <w:rFonts w:ascii="Times New Roman" w:hAnsi="Times New Roman"/>
          <w:sz w:val="20"/>
          <w:szCs w:val="20"/>
          <w:u w:color="FF2600"/>
        </w:rPr>
        <w:t xml:space="preserve">, который не включает в себя счет на момент приема ставки. В </w:t>
      </w:r>
      <w:proofErr w:type="gramStart"/>
      <w:r>
        <w:rPr>
          <w:rStyle w:val="a2"/>
          <w:rFonts w:ascii="Times New Roman" w:hAnsi="Times New Roman"/>
          <w:sz w:val="20"/>
          <w:szCs w:val="20"/>
          <w:u w:color="FF2600"/>
        </w:rPr>
        <w:t>случаях</w:t>
      </w:r>
      <w:proofErr w:type="gramEnd"/>
      <w:r>
        <w:rPr>
          <w:rStyle w:val="a2"/>
          <w:rFonts w:ascii="Times New Roman" w:hAnsi="Times New Roman"/>
          <w:sz w:val="20"/>
          <w:szCs w:val="20"/>
          <w:u w:color="FF2600"/>
        </w:rPr>
        <w:t xml:space="preserve"> когда исход “Любой другой” не предложен для ставок и матч завершается со счетом, который не был представлен среди всех возможных исходов, ставка отменяется (выплачивается с коэффициентом выигрыша 1.00).</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7.6. Чет/Нечет.</w:t>
      </w:r>
      <w:r>
        <w:rPr>
          <w:rStyle w:val="a2"/>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7.7. Результат, не включая ничью. </w:t>
      </w:r>
      <w:r>
        <w:rPr>
          <w:rStyle w:val="a2"/>
          <w:rFonts w:ascii="Times New Roman" w:hAnsi="Times New Roman"/>
          <w:sz w:val="20"/>
          <w:szCs w:val="20"/>
        </w:rPr>
        <w:t xml:space="preserve">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w:t>
      </w:r>
      <w:r>
        <w:rPr>
          <w:rStyle w:val="a2"/>
          <w:rFonts w:ascii="Times New Roman" w:hAnsi="Times New Roman"/>
          <w:sz w:val="20"/>
          <w:szCs w:val="20"/>
          <w:u w:color="FF0000"/>
        </w:rPr>
        <w:t>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7.8. Двойной исход и </w:t>
      </w:r>
      <w:proofErr w:type="spellStart"/>
      <w:r>
        <w:rPr>
          <w:rStyle w:val="a2"/>
          <w:rFonts w:ascii="Times New Roman" w:hAnsi="Times New Roman"/>
          <w:b/>
          <w:bCs/>
          <w:sz w:val="20"/>
          <w:szCs w:val="20"/>
        </w:rPr>
        <w:t>Тотал</w:t>
      </w:r>
      <w:proofErr w:type="spellEnd"/>
      <w:r>
        <w:rPr>
          <w:rStyle w:val="a2"/>
          <w:rFonts w:ascii="Times New Roman" w:hAnsi="Times New Roman"/>
          <w:b/>
          <w:bCs/>
          <w:sz w:val="20"/>
          <w:szCs w:val="20"/>
        </w:rPr>
        <w:t>. </w:t>
      </w:r>
      <w:r>
        <w:rPr>
          <w:rStyle w:val="a2"/>
          <w:rFonts w:ascii="Times New Roman" w:hAnsi="Times New Roman"/>
          <w:sz w:val="20"/>
          <w:szCs w:val="20"/>
        </w:rPr>
        <w:t xml:space="preserve">В данном виде пари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w:t>
      </w:r>
      <w:proofErr w:type="spellStart"/>
      <w:r>
        <w:rPr>
          <w:rStyle w:val="a2"/>
          <w:rFonts w:ascii="Times New Roman" w:hAnsi="Times New Roman"/>
          <w:sz w:val="20"/>
          <w:szCs w:val="20"/>
        </w:rPr>
        <w:t>тотал</w:t>
      </w:r>
      <w:proofErr w:type="spellEnd"/>
      <w:r>
        <w:rPr>
          <w:rStyle w:val="a2"/>
          <w:rFonts w:ascii="Times New Roman" w:hAnsi="Times New Roman"/>
          <w:sz w:val="20"/>
          <w:szCs w:val="20"/>
        </w:rPr>
        <w:t xml:space="preserve"> голов в матче, забитых обеими командами.</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7.9. Наиболее результативный период. (четверть, гейм, сет, </w:t>
      </w:r>
      <w:proofErr w:type="spellStart"/>
      <w:r>
        <w:rPr>
          <w:rStyle w:val="a2"/>
          <w:rFonts w:ascii="Times New Roman" w:hAnsi="Times New Roman"/>
          <w:b/>
          <w:bCs/>
          <w:sz w:val="20"/>
          <w:szCs w:val="20"/>
        </w:rPr>
        <w:t>иннинг</w:t>
      </w:r>
      <w:proofErr w:type="spellEnd"/>
      <w:r>
        <w:rPr>
          <w:rStyle w:val="a2"/>
          <w:rFonts w:ascii="Times New Roman" w:hAnsi="Times New Roman"/>
          <w:b/>
          <w:bCs/>
          <w:sz w:val="20"/>
          <w:szCs w:val="20"/>
        </w:rPr>
        <w:t xml:space="preserve"> и т.д.). </w:t>
      </w:r>
      <w:r>
        <w:rPr>
          <w:rStyle w:val="a2"/>
          <w:rFonts w:ascii="Times New Roman" w:hAnsi="Times New Roman"/>
          <w:sz w:val="20"/>
          <w:szCs w:val="20"/>
        </w:rPr>
        <w:t>В данном виде пари необходимо угадать, в каком из таймов/периодов/четвертей (и т.д.) матча будет набрано наибольшее количество очков/голов/шайб обеими командами в сумме, или в каких таймах/периодах/четвертях (и т.д.) будет одинаковая результативность. Ставка на исход "несколько"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7.10. Сравнение результативности участников спортивного события.</w:t>
      </w:r>
      <w:r>
        <w:rPr>
          <w:rStyle w:val="a2"/>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0A6822" w:rsidRDefault="00B77C81">
      <w:pPr>
        <w:shd w:val="clear" w:color="auto" w:fill="FFFFFF"/>
        <w:suppressAutoHyphens/>
        <w:spacing w:line="100" w:lineRule="atLeast"/>
        <w:rPr>
          <w:rStyle w:val="a2"/>
          <w:b/>
          <w:bCs/>
          <w:kern w:val="1"/>
          <w:sz w:val="20"/>
          <w:szCs w:val="20"/>
          <w:lang w:val="ru-RU"/>
        </w:rPr>
      </w:pPr>
      <w:r>
        <w:rPr>
          <w:rStyle w:val="a2"/>
          <w:b/>
          <w:bCs/>
          <w:kern w:val="1"/>
          <w:sz w:val="20"/>
          <w:szCs w:val="20"/>
          <w:lang w:val="ru-RU"/>
        </w:rPr>
        <w:t>7.11. События во временных отрезках.</w:t>
      </w:r>
      <w:r>
        <w:rPr>
          <w:rStyle w:val="a2"/>
          <w:kern w:val="1"/>
          <w:sz w:val="20"/>
          <w:szCs w:val="20"/>
          <w:lang w:val="ru-RU"/>
        </w:rPr>
        <w:t xml:space="preserve"> Пари на события во временных отрезках заключаются в пределах указанных таймов/периодов/четвертей/сетов/минут и т.д., на основании официальных статистических данных и рассчитываются по тем же правилам, на основании которых рассчитываются ставки на весь матч, однако учитывается только результат указанного временного промежутка. Результаты остального времени матча не учитываются, если в названии пари не оговорено иное.</w:t>
      </w:r>
    </w:p>
    <w:p w:rsidR="000A6822" w:rsidRDefault="00B77C81">
      <w:pPr>
        <w:pStyle w:val="Body"/>
        <w:rPr>
          <w:rStyle w:val="a2"/>
          <w:rFonts w:ascii="Times New Roman" w:eastAsia="Times New Roman" w:hAnsi="Times New Roman" w:cs="Times New Roman"/>
          <w:b/>
          <w:bCs/>
          <w:sz w:val="20"/>
          <w:szCs w:val="20"/>
          <w:u w:color="FF2600"/>
        </w:rPr>
      </w:pPr>
      <w:r>
        <w:rPr>
          <w:rStyle w:val="a2"/>
          <w:rFonts w:ascii="Times New Roman" w:hAnsi="Times New Roman"/>
          <w:sz w:val="20"/>
          <w:szCs w:val="20"/>
          <w:u w:color="FF2600"/>
        </w:rPr>
        <w:t>К примеру: 1-й тайм подразумевает промежуток времени с начала 1-го тайма и по его завершении.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7.12. Кто выиграет остаток матча (тайма, периода и т.д.) (пари </w:t>
      </w:r>
      <w:proofErr w:type="spellStart"/>
      <w:r>
        <w:rPr>
          <w:rStyle w:val="a2"/>
          <w:rFonts w:ascii="Times New Roman" w:hAnsi="Times New Roman"/>
          <w:b/>
          <w:bCs/>
          <w:sz w:val="20"/>
          <w:szCs w:val="20"/>
        </w:rPr>
        <w:t>лайв</w:t>
      </w:r>
      <w:proofErr w:type="spellEnd"/>
      <w:r>
        <w:rPr>
          <w:rStyle w:val="a2"/>
          <w:rFonts w:ascii="Times New Roman" w:hAnsi="Times New Roman"/>
          <w:b/>
          <w:bCs/>
          <w:sz w:val="20"/>
          <w:szCs w:val="20"/>
        </w:rPr>
        <w:t>).</w:t>
      </w:r>
      <w:r>
        <w:rPr>
          <w:rStyle w:val="a2"/>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7.13. Кто пройдет в следующий раунд.</w:t>
      </w:r>
      <w:r>
        <w:rPr>
          <w:rStyle w:val="a2"/>
          <w:rFonts w:ascii="Times New Roman" w:hAnsi="Times New Roman"/>
          <w:sz w:val="20"/>
          <w:szCs w:val="2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w:t>
      </w:r>
      <w:r>
        <w:rPr>
          <w:rStyle w:val="a2"/>
          <w:rFonts w:ascii="Times New Roman" w:hAnsi="Times New Roman"/>
          <w:sz w:val="20"/>
          <w:szCs w:val="20"/>
        </w:rPr>
        <w:lastRenderedPageBreak/>
        <w:t>одного матча, ставки будут рассчитаны только после того, как определится команда, прошедшая в следующий раунд соревнования.</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b/>
          <w:bCs/>
          <w:sz w:val="20"/>
          <w:szCs w:val="20"/>
          <w:u w:color="FF2600"/>
        </w:rPr>
        <w:t>7.14. Фора и азиатская фора</w:t>
      </w:r>
      <w:r>
        <w:rPr>
          <w:rStyle w:val="a2"/>
          <w:rFonts w:ascii="Times New Roman" w:hAnsi="Times New Roman"/>
          <w:sz w:val="20"/>
          <w:szCs w:val="20"/>
          <w:u w:color="FF2600"/>
        </w:rPr>
        <w:t xml:space="preserve">. Для выигрыша пари необходимо угадать исход матча с учетом форы. Фора - это количество голов, которые будут прибавлены в случае положительной форы и отняты в случае отрицательной,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w:t>
      </w:r>
      <w:r>
        <w:rPr>
          <w:rStyle w:val="a2"/>
          <w:rFonts w:ascii="Times New Roman" w:hAnsi="Times New Roman"/>
          <w:sz w:val="20"/>
          <w:szCs w:val="20"/>
          <w:u w:color="FF0000"/>
        </w:rPr>
        <w:t>выигрыша</w:t>
      </w:r>
      <w:r>
        <w:rPr>
          <w:rStyle w:val="a2"/>
          <w:rFonts w:ascii="Times New Roman" w:hAnsi="Times New Roman"/>
          <w:sz w:val="20"/>
          <w:szCs w:val="20"/>
          <w:u w:color="FF2600"/>
        </w:rPr>
        <w:t xml:space="preserve"> </w:t>
      </w:r>
      <w:r>
        <w:rPr>
          <w:rStyle w:val="a2"/>
          <w:rFonts w:ascii="Times New Roman" w:hAnsi="Times New Roman"/>
          <w:sz w:val="20"/>
          <w:szCs w:val="20"/>
          <w:u w:color="FF0000"/>
        </w:rPr>
        <w:t>1.00</w:t>
      </w:r>
      <w:r>
        <w:rPr>
          <w:rStyle w:val="a2"/>
          <w:rFonts w:ascii="Times New Roman" w:hAnsi="Times New Roman"/>
          <w:sz w:val="20"/>
          <w:szCs w:val="20"/>
          <w:u w:color="FF2600"/>
        </w:rPr>
        <w:t xml:space="preserve">). </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u w:color="FF2600"/>
        </w:rPr>
        <w:t>Существуют два вида форы:</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u w:color="FF2600"/>
        </w:rPr>
        <w:t>Вид 1. Фора - целочисленное число или кратное "0.5".</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u w:color="FF2600"/>
        </w:rPr>
        <w:t>Например, если на первую команду установлена отрицательная фора "1 (-</w:t>
      </w:r>
      <w:r>
        <w:rPr>
          <w:rStyle w:val="a2"/>
          <w:rFonts w:ascii="Times New Roman" w:hAnsi="Times New Roman"/>
          <w:sz w:val="20"/>
          <w:szCs w:val="20"/>
          <w:u w:color="FF0000"/>
        </w:rPr>
        <w:t>1.00</w:t>
      </w:r>
      <w:r>
        <w:rPr>
          <w:rStyle w:val="a2"/>
          <w:rFonts w:ascii="Times New Roman" w:hAnsi="Times New Roman"/>
          <w:sz w:val="20"/>
          <w:szCs w:val="20"/>
          <w:u w:color="FF2600"/>
        </w:rPr>
        <w:t>)",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sz w:val="20"/>
          <w:szCs w:val="20"/>
          <w:u w:color="FF2600"/>
        </w:rPr>
        <w:t>Вид 2. Азиатская фора - кратная "0.25", но не кратная "0.5" или нецелочисленная.</w:t>
      </w:r>
    </w:p>
    <w:p w:rsidR="000A6822" w:rsidRDefault="00B77C81">
      <w:pPr>
        <w:pStyle w:val="Body"/>
        <w:rPr>
          <w:rStyle w:val="a2"/>
          <w:rFonts w:ascii="Times New Roman" w:eastAsia="Times New Roman" w:hAnsi="Times New Roman" w:cs="Times New Roman"/>
          <w:b/>
          <w:bCs/>
          <w:sz w:val="20"/>
          <w:szCs w:val="20"/>
          <w:u w:color="FF2600"/>
        </w:rPr>
      </w:pPr>
      <w:r>
        <w:rPr>
          <w:rStyle w:val="a2"/>
          <w:rFonts w:ascii="Times New Roman" w:hAnsi="Times New Roman"/>
          <w:sz w:val="20"/>
          <w:szCs w:val="20"/>
          <w:u w:color="FF260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Ближайшие значения "обычных фор" для форы (+0.25) - это (+0.00) и (+0.50), для форы (-0.75) - это (-</w:t>
      </w:r>
      <w:r>
        <w:rPr>
          <w:rStyle w:val="a2"/>
          <w:rFonts w:ascii="Times New Roman" w:hAnsi="Times New Roman"/>
          <w:sz w:val="20"/>
          <w:szCs w:val="20"/>
          <w:u w:color="FF0000"/>
        </w:rPr>
        <w:t>1.00</w:t>
      </w:r>
      <w:r>
        <w:rPr>
          <w:rStyle w:val="a2"/>
          <w:rFonts w:ascii="Times New Roman" w:hAnsi="Times New Roman"/>
          <w:sz w:val="20"/>
          <w:szCs w:val="20"/>
          <w:u w:color="FF2600"/>
        </w:rPr>
        <w:t>)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w:t>
      </w:r>
      <w:proofErr w:type="gramStart"/>
      <w:r>
        <w:rPr>
          <w:rStyle w:val="a2"/>
          <w:rFonts w:ascii="Times New Roman" w:hAnsi="Times New Roman"/>
          <w:sz w:val="20"/>
          <w:szCs w:val="20"/>
          <w:u w:color="FF2600"/>
        </w:rPr>
        <w:t>1)/</w:t>
      </w:r>
      <w:proofErr w:type="gramEnd"/>
      <w:r>
        <w:rPr>
          <w:rStyle w:val="a2"/>
          <w:rFonts w:ascii="Times New Roman" w:hAnsi="Times New Roman"/>
          <w:sz w:val="20"/>
          <w:szCs w:val="20"/>
          <w:u w:color="FF2600"/>
        </w:rPr>
        <w:t>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0A6822" w:rsidRDefault="00B77C81">
      <w:pPr>
        <w:pStyle w:val="Body"/>
        <w:rPr>
          <w:rStyle w:val="a2"/>
          <w:rFonts w:ascii="Times New Roman" w:eastAsia="Times New Roman" w:hAnsi="Times New Roman" w:cs="Times New Roman"/>
          <w:sz w:val="20"/>
          <w:szCs w:val="20"/>
          <w:u w:color="FF2600"/>
        </w:rPr>
      </w:pPr>
      <w:r>
        <w:rPr>
          <w:rStyle w:val="a2"/>
          <w:rFonts w:ascii="Times New Roman" w:hAnsi="Times New Roman"/>
          <w:b/>
          <w:bCs/>
          <w:sz w:val="20"/>
          <w:szCs w:val="20"/>
          <w:u w:color="FF2600"/>
        </w:rPr>
        <w:t xml:space="preserve">7.15. Азиатский </w:t>
      </w:r>
      <w:proofErr w:type="spellStart"/>
      <w:r>
        <w:rPr>
          <w:rStyle w:val="a2"/>
          <w:rFonts w:ascii="Times New Roman" w:hAnsi="Times New Roman"/>
          <w:b/>
          <w:bCs/>
          <w:sz w:val="20"/>
          <w:szCs w:val="20"/>
          <w:u w:color="FF2600"/>
        </w:rPr>
        <w:t>тотал</w:t>
      </w:r>
      <w:proofErr w:type="spellEnd"/>
      <w:r>
        <w:rPr>
          <w:rStyle w:val="a2"/>
          <w:rFonts w:ascii="Times New Roman" w:hAnsi="Times New Roman"/>
          <w:sz w:val="20"/>
          <w:szCs w:val="20"/>
          <w:u w:color="FF260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w:t>
      </w:r>
      <w:proofErr w:type="spellStart"/>
      <w:r>
        <w:rPr>
          <w:rStyle w:val="a2"/>
          <w:rFonts w:ascii="Times New Roman" w:hAnsi="Times New Roman"/>
          <w:sz w:val="20"/>
          <w:szCs w:val="20"/>
          <w:u w:color="FF2600"/>
        </w:rPr>
        <w:t>тоталы</w:t>
      </w:r>
      <w:proofErr w:type="spellEnd"/>
      <w:r>
        <w:rPr>
          <w:rStyle w:val="a2"/>
          <w:rFonts w:ascii="Times New Roman" w:hAnsi="Times New Roman"/>
          <w:sz w:val="20"/>
          <w:szCs w:val="20"/>
          <w:u w:color="FF2600"/>
        </w:rPr>
        <w:t xml:space="preserve">, кратные "0.25". Расчет данного вида </w:t>
      </w:r>
      <w:proofErr w:type="spellStart"/>
      <w:r>
        <w:rPr>
          <w:rStyle w:val="a2"/>
          <w:rFonts w:ascii="Times New Roman" w:hAnsi="Times New Roman"/>
          <w:sz w:val="20"/>
          <w:szCs w:val="20"/>
          <w:u w:color="FF2600"/>
        </w:rPr>
        <w:t>тоталов</w:t>
      </w:r>
      <w:proofErr w:type="spellEnd"/>
      <w:r>
        <w:rPr>
          <w:rStyle w:val="a2"/>
          <w:rFonts w:ascii="Times New Roman" w:hAnsi="Times New Roman"/>
          <w:sz w:val="20"/>
          <w:szCs w:val="20"/>
          <w:u w:color="FF2600"/>
        </w:rPr>
        <w:t xml:space="preserve"> осуществляется по аналогии с расчетом ставок на тип пари "Азиатская фора</w:t>
      </w:r>
      <w:proofErr w:type="gramStart"/>
      <w:r>
        <w:rPr>
          <w:rStyle w:val="a2"/>
          <w:rFonts w:ascii="Times New Roman" w:hAnsi="Times New Roman"/>
          <w:sz w:val="20"/>
          <w:szCs w:val="20"/>
          <w:u w:color="FF2600"/>
        </w:rPr>
        <w:t>",  указанным</w:t>
      </w:r>
      <w:proofErr w:type="gramEnd"/>
      <w:r>
        <w:rPr>
          <w:rStyle w:val="a2"/>
          <w:rFonts w:ascii="Times New Roman" w:hAnsi="Times New Roman"/>
          <w:sz w:val="20"/>
          <w:szCs w:val="20"/>
          <w:u w:color="FF2600"/>
        </w:rPr>
        <w:t xml:space="preserve"> в пункте правил 7.14 Фора и азиатская фора.</w:t>
      </w:r>
    </w:p>
    <w:p w:rsidR="000A6822" w:rsidRDefault="00B77C81">
      <w:pPr>
        <w:pStyle w:val="Body"/>
        <w:rPr>
          <w:rStyle w:val="a2"/>
          <w:rFonts w:ascii="Times New Roman" w:eastAsia="Times New Roman" w:hAnsi="Times New Roman" w:cs="Times New Roman"/>
          <w:b/>
          <w:bCs/>
          <w:sz w:val="20"/>
          <w:szCs w:val="20"/>
          <w:u w:color="FF2600"/>
        </w:rPr>
      </w:pPr>
      <w:r>
        <w:rPr>
          <w:rStyle w:val="a2"/>
          <w:rFonts w:ascii="Times New Roman" w:hAnsi="Times New Roman"/>
          <w:sz w:val="20"/>
          <w:szCs w:val="20"/>
          <w:u w:color="FF2600"/>
        </w:rPr>
        <w:t>Ставка учитывает основное время игры, если не предусмотрено иное.</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7.16. Следующий гол (пари </w:t>
      </w:r>
      <w:proofErr w:type="spellStart"/>
      <w:r>
        <w:rPr>
          <w:rStyle w:val="a2"/>
          <w:rFonts w:ascii="Times New Roman" w:hAnsi="Times New Roman"/>
          <w:b/>
          <w:bCs/>
          <w:sz w:val="20"/>
          <w:szCs w:val="20"/>
        </w:rPr>
        <w:t>лайв</w:t>
      </w:r>
      <w:proofErr w:type="spellEnd"/>
      <w:r>
        <w:rPr>
          <w:rStyle w:val="a2"/>
          <w:rFonts w:ascii="Times New Roman" w:hAnsi="Times New Roman"/>
          <w:b/>
          <w:bCs/>
          <w:sz w:val="20"/>
          <w:szCs w:val="20"/>
        </w:rPr>
        <w:t>).</w:t>
      </w:r>
      <w:r>
        <w:rPr>
          <w:rStyle w:val="a2"/>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2"/>
          <w:rFonts w:ascii="Times New Roman" w:hAnsi="Times New Roman"/>
          <w:sz w:val="20"/>
          <w:szCs w:val="20"/>
          <w:lang w:val="it-IT"/>
        </w:rPr>
        <w:t xml:space="preserve">" </w:t>
      </w:r>
      <w:r>
        <w:rPr>
          <w:rStyle w:val="a2"/>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7.17. Перерыв. </w:t>
      </w:r>
      <w:r>
        <w:rPr>
          <w:rStyle w:val="a2"/>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2"/>
          <w:rFonts w:ascii="Times New Roman" w:hAnsi="Times New Roman"/>
          <w:sz w:val="20"/>
          <w:szCs w:val="20"/>
          <w:lang w:val="fr-FR"/>
        </w:rPr>
        <w:t>"</w:t>
      </w:r>
      <w:r>
        <w:rPr>
          <w:rStyle w:val="a2"/>
          <w:rFonts w:ascii="Times New Roman" w:hAnsi="Times New Roman"/>
          <w:sz w:val="20"/>
          <w:szCs w:val="20"/>
        </w:rPr>
        <w:t>1</w:t>
      </w:r>
      <w:r>
        <w:rPr>
          <w:rStyle w:val="a2"/>
          <w:rFonts w:ascii="Times New Roman" w:hAnsi="Times New Roman"/>
          <w:sz w:val="20"/>
          <w:szCs w:val="20"/>
          <w:lang w:val="it-IT"/>
        </w:rPr>
        <w:t>"</w:t>
      </w:r>
      <w:r>
        <w:rPr>
          <w:rStyle w:val="a2"/>
          <w:rFonts w:ascii="Times New Roman" w:hAnsi="Times New Roman"/>
          <w:sz w:val="20"/>
          <w:szCs w:val="20"/>
        </w:rPr>
        <w:t>), победа второй команды (</w:t>
      </w:r>
      <w:r>
        <w:rPr>
          <w:rStyle w:val="a2"/>
          <w:rFonts w:ascii="Times New Roman" w:hAnsi="Times New Roman"/>
          <w:sz w:val="20"/>
          <w:szCs w:val="20"/>
          <w:lang w:val="fr-FR"/>
        </w:rPr>
        <w:t>"</w:t>
      </w:r>
      <w:r>
        <w:rPr>
          <w:rStyle w:val="a2"/>
          <w:rFonts w:ascii="Times New Roman" w:hAnsi="Times New Roman"/>
          <w:sz w:val="20"/>
          <w:szCs w:val="20"/>
        </w:rPr>
        <w:t>2</w:t>
      </w:r>
      <w:r>
        <w:rPr>
          <w:rStyle w:val="a2"/>
          <w:rFonts w:ascii="Times New Roman" w:hAnsi="Times New Roman"/>
          <w:sz w:val="20"/>
          <w:szCs w:val="20"/>
          <w:lang w:val="it-IT"/>
        </w:rPr>
        <w:t>"</w:t>
      </w:r>
      <w:r>
        <w:rPr>
          <w:rStyle w:val="a2"/>
          <w:rFonts w:ascii="Times New Roman" w:hAnsi="Times New Roman"/>
          <w:sz w:val="20"/>
          <w:szCs w:val="20"/>
        </w:rPr>
        <w:t>), ничья (</w:t>
      </w:r>
      <w:r>
        <w:rPr>
          <w:rStyle w:val="a2"/>
          <w:rFonts w:ascii="Times New Roman" w:hAnsi="Times New Roman"/>
          <w:sz w:val="20"/>
          <w:szCs w:val="20"/>
          <w:lang w:val="fr-FR"/>
        </w:rPr>
        <w:t>"</w:t>
      </w:r>
      <w:r>
        <w:rPr>
          <w:rStyle w:val="a2"/>
          <w:rFonts w:ascii="Times New Roman" w:hAnsi="Times New Roman"/>
          <w:sz w:val="20"/>
          <w:szCs w:val="20"/>
        </w:rPr>
        <w:t>X</w:t>
      </w:r>
      <w:r>
        <w:rPr>
          <w:rStyle w:val="a2"/>
          <w:rFonts w:ascii="Times New Roman" w:hAnsi="Times New Roman"/>
          <w:sz w:val="20"/>
          <w:szCs w:val="20"/>
          <w:lang w:val="it-IT"/>
        </w:rPr>
        <w:t>"</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7.18. </w:t>
      </w:r>
      <w:r>
        <w:rPr>
          <w:rStyle w:val="a2"/>
          <w:rFonts w:ascii="Times New Roman" w:hAnsi="Times New Roman"/>
          <w:b/>
          <w:bCs/>
          <w:sz w:val="20"/>
          <w:szCs w:val="20"/>
          <w:u w:color="FF2600"/>
        </w:rPr>
        <w:t xml:space="preserve">Кто наберет </w:t>
      </w:r>
      <w:r>
        <w:rPr>
          <w:rStyle w:val="a2"/>
          <w:rFonts w:ascii="Times New Roman" w:hAnsi="Times New Roman"/>
          <w:b/>
          <w:bCs/>
          <w:sz w:val="20"/>
          <w:szCs w:val="20"/>
          <w:u w:color="FF2600"/>
          <w:lang w:val="en-US"/>
        </w:rPr>
        <w:t>N</w:t>
      </w:r>
      <w:r w:rsidRPr="00AA2079">
        <w:rPr>
          <w:rStyle w:val="a2"/>
          <w:rFonts w:ascii="Times New Roman" w:hAnsi="Times New Roman"/>
          <w:b/>
          <w:bCs/>
          <w:sz w:val="20"/>
          <w:szCs w:val="20"/>
          <w:u w:color="FF2600"/>
        </w:rPr>
        <w:t xml:space="preserve"> </w:t>
      </w:r>
      <w:r>
        <w:rPr>
          <w:rStyle w:val="a2"/>
          <w:rFonts w:ascii="Times New Roman" w:hAnsi="Times New Roman"/>
          <w:b/>
          <w:bCs/>
          <w:sz w:val="20"/>
          <w:szCs w:val="20"/>
          <w:u w:color="FF2600"/>
        </w:rPr>
        <w:t>очков.</w:t>
      </w:r>
      <w:r>
        <w:rPr>
          <w:rStyle w:val="a2"/>
          <w:rFonts w:ascii="Times New Roman" w:hAnsi="Times New Roman"/>
          <w:sz w:val="20"/>
          <w:szCs w:val="20"/>
        </w:rPr>
        <w:t xml:space="preserve"> Для выигрыша пари необходимо угадать, какая команда, игрок, и т.п. </w:t>
      </w:r>
      <w:r>
        <w:rPr>
          <w:rStyle w:val="a2"/>
          <w:rFonts w:ascii="Times New Roman" w:hAnsi="Times New Roman"/>
          <w:sz w:val="20"/>
          <w:szCs w:val="20"/>
          <w:u w:color="FF2600"/>
        </w:rPr>
        <w:t>наберет</w:t>
      </w:r>
      <w:r>
        <w:rPr>
          <w:rStyle w:val="a2"/>
          <w:rFonts w:ascii="Times New Roman" w:hAnsi="Times New Roman"/>
          <w:sz w:val="20"/>
          <w:szCs w:val="20"/>
        </w:rPr>
        <w:t xml:space="preserve"> N (заданное условиями ставки) очко в матче/периоде/сете. В расчет берется сумма очков обеих команд. Если в сумме </w:t>
      </w:r>
      <w:r>
        <w:rPr>
          <w:rStyle w:val="a2"/>
          <w:rFonts w:ascii="Times New Roman" w:hAnsi="Times New Roman"/>
          <w:sz w:val="20"/>
          <w:szCs w:val="20"/>
          <w:u w:color="FF2600"/>
        </w:rPr>
        <w:t>команды/игроки</w:t>
      </w:r>
      <w:r>
        <w:rPr>
          <w:rStyle w:val="a2"/>
          <w:rFonts w:ascii="Times New Roman" w:hAnsi="Times New Roman"/>
          <w:sz w:val="20"/>
          <w:szCs w:val="20"/>
        </w:rPr>
        <w:t xml:space="preserve"> не набирают заданное организатором азартных игр количество очков, ставка признается недействительной (</w:t>
      </w:r>
      <w:r>
        <w:rPr>
          <w:rStyle w:val="a2"/>
          <w:rFonts w:ascii="Times New Roman" w:hAnsi="Times New Roman"/>
          <w:sz w:val="20"/>
          <w:szCs w:val="20"/>
          <w:u w:color="FF0000"/>
        </w:rPr>
        <w:t>выплачивается с коэффициентом выигрыша 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b/>
          <w:bCs/>
          <w:sz w:val="20"/>
          <w:szCs w:val="20"/>
          <w:u w:color="FF2600"/>
        </w:rPr>
      </w:pPr>
      <w:r>
        <w:rPr>
          <w:rStyle w:val="a2"/>
          <w:rFonts w:ascii="Times New Roman" w:hAnsi="Times New Roman"/>
          <w:b/>
          <w:bCs/>
          <w:sz w:val="20"/>
          <w:szCs w:val="20"/>
        </w:rPr>
        <w:t xml:space="preserve">7.19. </w:t>
      </w:r>
      <w:r>
        <w:rPr>
          <w:rStyle w:val="a2"/>
          <w:rFonts w:ascii="Times New Roman" w:hAnsi="Times New Roman"/>
          <w:b/>
          <w:bCs/>
          <w:sz w:val="20"/>
          <w:szCs w:val="20"/>
          <w:u w:color="FF2600"/>
        </w:rPr>
        <w:t xml:space="preserve">Кто первым наберет </w:t>
      </w:r>
      <w:r>
        <w:rPr>
          <w:rStyle w:val="a2"/>
          <w:rFonts w:ascii="Times New Roman" w:hAnsi="Times New Roman"/>
          <w:b/>
          <w:bCs/>
          <w:sz w:val="20"/>
          <w:szCs w:val="20"/>
          <w:u w:color="FF2600"/>
          <w:lang w:val="en-US"/>
        </w:rPr>
        <w:t>N</w:t>
      </w:r>
      <w:r w:rsidRPr="00AA2079">
        <w:rPr>
          <w:rStyle w:val="a2"/>
          <w:rFonts w:ascii="Times New Roman" w:hAnsi="Times New Roman"/>
          <w:b/>
          <w:bCs/>
          <w:sz w:val="20"/>
          <w:szCs w:val="20"/>
          <w:u w:color="FF2600"/>
        </w:rPr>
        <w:t>-е</w:t>
      </w:r>
      <w:r>
        <w:rPr>
          <w:rStyle w:val="a2"/>
          <w:rFonts w:ascii="Times New Roman" w:hAnsi="Times New Roman"/>
          <w:b/>
          <w:bCs/>
          <w:sz w:val="20"/>
          <w:szCs w:val="20"/>
          <w:u w:color="FF2600"/>
        </w:rPr>
        <w:t xml:space="preserve"> очко.</w:t>
      </w:r>
      <w:r>
        <w:rPr>
          <w:rStyle w:val="a2"/>
          <w:rFonts w:ascii="Times New Roman" w:hAnsi="Times New Roman"/>
          <w:sz w:val="20"/>
          <w:szCs w:val="20"/>
        </w:rPr>
        <w:t xml:space="preserve"> В пари предлагается угадать</w:t>
      </w:r>
      <w:r>
        <w:rPr>
          <w:rStyle w:val="a2"/>
          <w:rFonts w:ascii="Times New Roman" w:hAnsi="Times New Roman"/>
          <w:sz w:val="20"/>
          <w:szCs w:val="20"/>
          <w:u w:color="FF2600"/>
        </w:rPr>
        <w:t>,</w:t>
      </w:r>
      <w:r>
        <w:rPr>
          <w:rStyle w:val="a2"/>
          <w:rFonts w:ascii="Times New Roman" w:hAnsi="Times New Roman"/>
          <w:sz w:val="20"/>
          <w:szCs w:val="20"/>
        </w:rPr>
        <w:t xml:space="preserve"> какая из команд первой наберет N (заданное условиями ставки количество) очков в матче/периоде/сете. Если ни одна из команд не набирает заданное организатором азартных игр количество очков, ставка признается недействительной (</w:t>
      </w:r>
      <w:r>
        <w:rPr>
          <w:rStyle w:val="a2"/>
          <w:rFonts w:ascii="Times New Roman" w:hAnsi="Times New Roman"/>
          <w:sz w:val="20"/>
          <w:szCs w:val="20"/>
          <w:u w:color="FF0000"/>
        </w:rPr>
        <w:t>выплачивается с коэффициентом выигрыша 1.00</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u w:color="FF2600"/>
        </w:rPr>
        <w:t>7.20. Обе команды забьют.</w:t>
      </w:r>
      <w:r>
        <w:rPr>
          <w:rStyle w:val="a2"/>
          <w:rFonts w:ascii="Times New Roman" w:hAnsi="Times New Roman"/>
          <w:sz w:val="20"/>
          <w:szCs w:val="20"/>
          <w:u w:color="FF2600"/>
        </w:rPr>
        <w:t xml:space="preserve"> В пари необходимо угадать, забьют ли гол/шайбу обе команды. Ставка принимается на результат основного времени. </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7.21. Автор следующего гола.</w:t>
      </w:r>
      <w:r>
        <w:rPr>
          <w:rStyle w:val="a2"/>
          <w:rFonts w:ascii="Times New Roman" w:hAnsi="Times New Roman"/>
          <w:sz w:val="20"/>
          <w:szCs w:val="20"/>
        </w:rPr>
        <w:t xml:space="preserve"> В пари 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7.22. 1Х2 и Б/М (</w:t>
      </w:r>
      <w:proofErr w:type="spellStart"/>
      <w:r>
        <w:rPr>
          <w:rStyle w:val="a2"/>
          <w:rFonts w:ascii="Times New Roman" w:hAnsi="Times New Roman"/>
          <w:b/>
          <w:bCs/>
          <w:sz w:val="20"/>
          <w:szCs w:val="20"/>
        </w:rPr>
        <w:t>тотал</w:t>
      </w:r>
      <w:proofErr w:type="spellEnd"/>
      <w:r>
        <w:rPr>
          <w:rStyle w:val="a2"/>
          <w:rFonts w:ascii="Times New Roman" w:hAnsi="Times New Roman"/>
          <w:b/>
          <w:bCs/>
          <w:sz w:val="20"/>
          <w:szCs w:val="20"/>
        </w:rPr>
        <w:t>).</w:t>
      </w:r>
      <w:r>
        <w:rPr>
          <w:rStyle w:val="a2"/>
          <w:rFonts w:ascii="Times New Roman" w:hAnsi="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 xml:space="preserve">7.23. Точное число голов (пари </w:t>
      </w:r>
      <w:proofErr w:type="spellStart"/>
      <w:r>
        <w:rPr>
          <w:rStyle w:val="a2"/>
          <w:rFonts w:ascii="Times New Roman" w:hAnsi="Times New Roman"/>
          <w:b/>
          <w:bCs/>
          <w:sz w:val="20"/>
          <w:szCs w:val="20"/>
        </w:rPr>
        <w:t>лайв</w:t>
      </w:r>
      <w:proofErr w:type="spellEnd"/>
      <w:r>
        <w:rPr>
          <w:rStyle w:val="a2"/>
          <w:rFonts w:ascii="Times New Roman" w:hAnsi="Times New Roman"/>
          <w:b/>
          <w:bCs/>
          <w:sz w:val="20"/>
          <w:szCs w:val="20"/>
        </w:rPr>
        <w:t xml:space="preserve">). </w:t>
      </w:r>
      <w:r>
        <w:rPr>
          <w:rStyle w:val="a2"/>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lastRenderedPageBreak/>
        <w:t xml:space="preserve">7.24. Голы домашней/выездной команды (пари </w:t>
      </w:r>
      <w:proofErr w:type="spellStart"/>
      <w:r>
        <w:rPr>
          <w:rStyle w:val="a2"/>
          <w:rFonts w:ascii="Times New Roman" w:hAnsi="Times New Roman"/>
          <w:b/>
          <w:bCs/>
          <w:sz w:val="20"/>
          <w:szCs w:val="20"/>
        </w:rPr>
        <w:t>лайв</w:t>
      </w:r>
      <w:proofErr w:type="spellEnd"/>
      <w:r>
        <w:rPr>
          <w:rStyle w:val="a2"/>
          <w:rFonts w:ascii="Times New Roman" w:hAnsi="Times New Roman"/>
          <w:b/>
          <w:bCs/>
          <w:sz w:val="20"/>
          <w:szCs w:val="20"/>
        </w:rPr>
        <w:t>).</w:t>
      </w:r>
      <w:r>
        <w:rPr>
          <w:rStyle w:val="a2"/>
          <w:rFonts w:ascii="Times New Roman" w:hAnsi="Times New Roman"/>
          <w:sz w:val="20"/>
          <w:szCs w:val="20"/>
        </w:rPr>
        <w:t xml:space="preserve"> В пари предлагается угадать точное число голов домашней/выездной команды. Исход "3+" выигрывает, если команда забила 3 или более голов.</w:t>
      </w:r>
    </w:p>
    <w:p w:rsidR="000A6822" w:rsidRDefault="00B77C81">
      <w:pPr>
        <w:pStyle w:val="Body"/>
        <w:rPr>
          <w:rStyle w:val="a2"/>
          <w:sz w:val="20"/>
          <w:szCs w:val="20"/>
        </w:rPr>
      </w:pPr>
      <w:r>
        <w:rPr>
          <w:rStyle w:val="a2"/>
          <w:rFonts w:ascii="Times New Roman" w:hAnsi="Times New Roman"/>
          <w:b/>
          <w:bCs/>
          <w:sz w:val="20"/>
          <w:szCs w:val="20"/>
        </w:rPr>
        <w:t>7.25. 1X2 и Обе команды забьют.</w:t>
      </w:r>
      <w:r>
        <w:rPr>
          <w:rStyle w:val="a2"/>
          <w:rFonts w:ascii="Times New Roman" w:hAnsi="Times New Roman"/>
          <w:sz w:val="20"/>
          <w:szCs w:val="20"/>
        </w:rPr>
        <w:t xml:space="preserve"> В пари необходимо одновременно угадать, какая команда выиграет матч и будут ли при этом забиты голы обеими командами. </w:t>
      </w:r>
    </w:p>
    <w:p w:rsidR="000A6822" w:rsidRDefault="00B77C81">
      <w:pPr>
        <w:pStyle w:val="A4"/>
        <w:shd w:val="clear" w:color="auto" w:fill="FFFFFF"/>
        <w:spacing w:line="100" w:lineRule="atLeast"/>
        <w:rPr>
          <w:rStyle w:val="a2"/>
          <w:kern w:val="1"/>
          <w:sz w:val="20"/>
          <w:szCs w:val="20"/>
        </w:rPr>
      </w:pPr>
      <w:r>
        <w:rPr>
          <w:rStyle w:val="a2"/>
          <w:kern w:val="1"/>
          <w:sz w:val="20"/>
          <w:szCs w:val="20"/>
        </w:rPr>
        <w:t>Варианты исходов:</w:t>
      </w:r>
    </w:p>
    <w:p w:rsidR="000A6822" w:rsidRPr="00AA2079" w:rsidRDefault="00B77C81">
      <w:pPr>
        <w:pStyle w:val="A4"/>
        <w:shd w:val="clear" w:color="auto" w:fill="FFFFFF"/>
        <w:suppressAutoHyphens/>
        <w:spacing w:line="100" w:lineRule="atLeast"/>
        <w:rPr>
          <w:rStyle w:val="a2"/>
          <w:kern w:val="1"/>
          <w:sz w:val="20"/>
          <w:szCs w:val="20"/>
        </w:rPr>
      </w:pPr>
      <w:r w:rsidRPr="00AA2079">
        <w:rPr>
          <w:rStyle w:val="a2"/>
          <w:kern w:val="1"/>
          <w:sz w:val="20"/>
          <w:szCs w:val="20"/>
        </w:rPr>
        <w:t>“1 и да” - победа домашней команды, при этом обе команды забили гол;</w:t>
      </w:r>
    </w:p>
    <w:p w:rsidR="000A6822" w:rsidRPr="00AA2079" w:rsidRDefault="00B77C81">
      <w:pPr>
        <w:pStyle w:val="A4"/>
        <w:shd w:val="clear" w:color="auto" w:fill="FFFFFF"/>
        <w:suppressAutoHyphens/>
        <w:spacing w:line="100" w:lineRule="atLeast"/>
        <w:rPr>
          <w:rStyle w:val="a2"/>
          <w:kern w:val="1"/>
          <w:sz w:val="20"/>
          <w:szCs w:val="20"/>
        </w:rPr>
      </w:pPr>
      <w:r w:rsidRPr="00AA2079">
        <w:rPr>
          <w:rStyle w:val="a2"/>
          <w:kern w:val="1"/>
          <w:sz w:val="20"/>
          <w:szCs w:val="20"/>
        </w:rPr>
        <w:t>“1 и нет” - победа домашней команды, при этом выездная команда</w:t>
      </w:r>
      <w:r>
        <w:rPr>
          <w:rStyle w:val="a2"/>
          <w:kern w:val="1"/>
          <w:sz w:val="20"/>
          <w:szCs w:val="20"/>
          <w:lang w:val="en-US"/>
        </w:rPr>
        <w:t> </w:t>
      </w:r>
      <w:r w:rsidRPr="00AA2079">
        <w:rPr>
          <w:rStyle w:val="a2"/>
          <w:kern w:val="1"/>
          <w:sz w:val="20"/>
          <w:szCs w:val="20"/>
        </w:rPr>
        <w:t>не забила гол;</w:t>
      </w:r>
    </w:p>
    <w:p w:rsidR="000A6822" w:rsidRPr="00AA2079" w:rsidRDefault="00B77C81">
      <w:pPr>
        <w:pStyle w:val="A4"/>
        <w:shd w:val="clear" w:color="auto" w:fill="FFFFFF"/>
        <w:suppressAutoHyphens/>
        <w:spacing w:line="100" w:lineRule="atLeast"/>
        <w:rPr>
          <w:rStyle w:val="a2"/>
          <w:kern w:val="1"/>
          <w:sz w:val="20"/>
          <w:szCs w:val="20"/>
        </w:rPr>
      </w:pPr>
      <w:r w:rsidRPr="00AA2079">
        <w:rPr>
          <w:rStyle w:val="a2"/>
          <w:kern w:val="1"/>
          <w:sz w:val="20"/>
          <w:szCs w:val="20"/>
        </w:rPr>
        <w:t>“Х и да” - ничья, при этом обе команды забили гол;</w:t>
      </w:r>
    </w:p>
    <w:p w:rsidR="000A6822" w:rsidRPr="00AA2079" w:rsidRDefault="00B77C81">
      <w:pPr>
        <w:pStyle w:val="A4"/>
        <w:shd w:val="clear" w:color="auto" w:fill="FFFFFF"/>
        <w:suppressAutoHyphens/>
        <w:spacing w:line="100" w:lineRule="atLeast"/>
        <w:rPr>
          <w:rStyle w:val="a2"/>
          <w:kern w:val="1"/>
          <w:sz w:val="20"/>
          <w:szCs w:val="20"/>
        </w:rPr>
      </w:pPr>
      <w:r w:rsidRPr="00AA2079">
        <w:rPr>
          <w:rStyle w:val="a2"/>
          <w:kern w:val="1"/>
          <w:sz w:val="20"/>
          <w:szCs w:val="20"/>
        </w:rPr>
        <w:t>“Х и нет” - ничья, при этом обе команды не забили гол;</w:t>
      </w:r>
    </w:p>
    <w:p w:rsidR="000A6822" w:rsidRPr="00AA2079" w:rsidRDefault="00B77C81">
      <w:pPr>
        <w:pStyle w:val="A4"/>
        <w:shd w:val="clear" w:color="auto" w:fill="FFFFFF"/>
        <w:suppressAutoHyphens/>
        <w:spacing w:line="100" w:lineRule="atLeast"/>
        <w:rPr>
          <w:rStyle w:val="a2"/>
          <w:kern w:val="1"/>
          <w:sz w:val="20"/>
          <w:szCs w:val="20"/>
        </w:rPr>
      </w:pPr>
      <w:r w:rsidRPr="00AA2079">
        <w:rPr>
          <w:rStyle w:val="a2"/>
          <w:kern w:val="1"/>
          <w:sz w:val="20"/>
          <w:szCs w:val="20"/>
        </w:rPr>
        <w:t>“2 и да” - победа выездной команды, при этом обе команды забили гол;</w:t>
      </w:r>
    </w:p>
    <w:p w:rsidR="000A6822" w:rsidRPr="00AA2079" w:rsidRDefault="00B77C81">
      <w:pPr>
        <w:pStyle w:val="A4"/>
        <w:shd w:val="clear" w:color="auto" w:fill="FFFFFF"/>
        <w:suppressAutoHyphens/>
        <w:spacing w:line="100" w:lineRule="atLeast"/>
        <w:rPr>
          <w:rStyle w:val="a2"/>
          <w:b/>
          <w:bCs/>
          <w:kern w:val="1"/>
          <w:sz w:val="20"/>
          <w:szCs w:val="20"/>
        </w:rPr>
      </w:pPr>
      <w:r w:rsidRPr="00AA2079">
        <w:rPr>
          <w:rStyle w:val="a2"/>
          <w:kern w:val="1"/>
          <w:sz w:val="20"/>
          <w:szCs w:val="20"/>
        </w:rPr>
        <w:t>“2 и нет” - победа выездной команды, при этом домашняя команда</w:t>
      </w:r>
      <w:r>
        <w:rPr>
          <w:rStyle w:val="a2"/>
          <w:kern w:val="1"/>
          <w:sz w:val="20"/>
          <w:szCs w:val="20"/>
          <w:lang w:val="en-US"/>
        </w:rPr>
        <w:t> </w:t>
      </w:r>
      <w:r w:rsidRPr="00AA2079">
        <w:rPr>
          <w:rStyle w:val="a2"/>
          <w:kern w:val="1"/>
          <w:sz w:val="20"/>
          <w:szCs w:val="20"/>
        </w:rPr>
        <w:t>не забила гол.</w:t>
      </w:r>
    </w:p>
    <w:p w:rsidR="000A6822" w:rsidRDefault="00B77C81">
      <w:pPr>
        <w:pStyle w:val="A4"/>
        <w:shd w:val="clear" w:color="auto" w:fill="FFFFFF"/>
        <w:spacing w:line="100" w:lineRule="atLeast"/>
        <w:rPr>
          <w:rStyle w:val="a2"/>
          <w:kern w:val="1"/>
          <w:sz w:val="20"/>
          <w:szCs w:val="20"/>
        </w:rPr>
      </w:pPr>
      <w:r>
        <w:rPr>
          <w:rStyle w:val="a2"/>
          <w:b/>
          <w:bCs/>
          <w:kern w:val="1"/>
          <w:sz w:val="20"/>
          <w:szCs w:val="20"/>
        </w:rPr>
        <w:t>7.26. Первая забившая команда и 1</w:t>
      </w:r>
      <w:r>
        <w:rPr>
          <w:rStyle w:val="a2"/>
          <w:b/>
          <w:bCs/>
          <w:kern w:val="1"/>
          <w:sz w:val="20"/>
          <w:szCs w:val="20"/>
          <w:lang w:val="en-US"/>
        </w:rPr>
        <w:t>X</w:t>
      </w:r>
      <w:r>
        <w:rPr>
          <w:rStyle w:val="a2"/>
          <w:b/>
          <w:bCs/>
          <w:kern w:val="1"/>
          <w:sz w:val="20"/>
          <w:szCs w:val="20"/>
        </w:rPr>
        <w:t>2.</w:t>
      </w:r>
      <w:r>
        <w:rPr>
          <w:rStyle w:val="a2"/>
          <w:kern w:val="1"/>
          <w:sz w:val="20"/>
          <w:szCs w:val="20"/>
        </w:rPr>
        <w:t xml:space="preserve"> В пари необходимо одновременно угадать команду, которая забьет первый гол, и исход матча. Варианты исходов:</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"гол хозяев и 1" - первый гол забит домашней командой, победа в матче домашней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 xml:space="preserve">"гол хозяев и </w:t>
      </w:r>
      <w:r>
        <w:rPr>
          <w:rStyle w:val="a2"/>
          <w:kern w:val="1"/>
          <w:sz w:val="20"/>
          <w:szCs w:val="20"/>
          <w:lang w:val="en-US"/>
        </w:rPr>
        <w:t>X</w:t>
      </w:r>
      <w:r>
        <w:rPr>
          <w:rStyle w:val="a2"/>
          <w:kern w:val="1"/>
          <w:sz w:val="20"/>
          <w:szCs w:val="20"/>
        </w:rPr>
        <w:t>" - первый гол забит домашней командой, матч завершился вничью</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"гол хозяев и 2" - первый гол забит домашней командой, победа в матче выездной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"гол гостей и 1" - первый гол забит выездной командой, победа в матче домашней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 xml:space="preserve">"гол гостей и </w:t>
      </w:r>
      <w:r>
        <w:rPr>
          <w:rStyle w:val="a2"/>
          <w:kern w:val="1"/>
          <w:sz w:val="20"/>
          <w:szCs w:val="20"/>
          <w:lang w:val="en-US"/>
        </w:rPr>
        <w:t>X</w:t>
      </w:r>
      <w:r>
        <w:rPr>
          <w:rStyle w:val="a2"/>
          <w:kern w:val="1"/>
          <w:sz w:val="20"/>
          <w:szCs w:val="20"/>
        </w:rPr>
        <w:t>" - первый гол забит выездной командой, матч завершился вничью</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"гол гостей и 2" - первый гол забит выездной командой, победа в матче выездной команды</w:t>
      </w:r>
    </w:p>
    <w:p w:rsidR="000A6822" w:rsidRDefault="00B77C81">
      <w:pPr>
        <w:pStyle w:val="A4"/>
        <w:shd w:val="clear" w:color="auto" w:fill="FFFFFF"/>
        <w:suppressAutoHyphens/>
        <w:spacing w:line="100" w:lineRule="atLeast"/>
        <w:rPr>
          <w:rStyle w:val="a2"/>
          <w:b/>
          <w:bCs/>
          <w:kern w:val="1"/>
          <w:sz w:val="20"/>
          <w:szCs w:val="20"/>
        </w:rPr>
      </w:pPr>
      <w:r>
        <w:rPr>
          <w:rStyle w:val="a2"/>
          <w:kern w:val="1"/>
          <w:sz w:val="20"/>
          <w:szCs w:val="20"/>
        </w:rPr>
        <w:t>"никто" - в матче не было забито ни одного гола.</w:t>
      </w:r>
    </w:p>
    <w:p w:rsidR="000A6822" w:rsidRDefault="00B77C81">
      <w:pPr>
        <w:pStyle w:val="A4"/>
        <w:shd w:val="clear" w:color="auto" w:fill="FFFFFF"/>
        <w:suppressAutoHyphens/>
        <w:spacing w:line="100" w:lineRule="atLeast"/>
        <w:rPr>
          <w:rStyle w:val="a2"/>
          <w:kern w:val="1"/>
          <w:sz w:val="20"/>
          <w:szCs w:val="20"/>
        </w:rPr>
      </w:pPr>
      <w:r>
        <w:rPr>
          <w:rStyle w:val="a2"/>
          <w:b/>
          <w:bCs/>
          <w:kern w:val="1"/>
          <w:sz w:val="20"/>
          <w:szCs w:val="20"/>
        </w:rPr>
        <w:t>7.27. Победитель 1го периода (тайма, половины, сета) и 1</w:t>
      </w:r>
      <w:r>
        <w:rPr>
          <w:rStyle w:val="a2"/>
          <w:b/>
          <w:bCs/>
          <w:kern w:val="1"/>
          <w:sz w:val="20"/>
          <w:szCs w:val="20"/>
          <w:lang w:val="en-US"/>
        </w:rPr>
        <w:t>X</w:t>
      </w:r>
      <w:r>
        <w:rPr>
          <w:rStyle w:val="a2"/>
          <w:b/>
          <w:bCs/>
          <w:kern w:val="1"/>
          <w:sz w:val="20"/>
          <w:szCs w:val="20"/>
        </w:rPr>
        <w:t>2.</w:t>
      </w:r>
      <w:r>
        <w:rPr>
          <w:rStyle w:val="a2"/>
          <w:kern w:val="1"/>
          <w:sz w:val="20"/>
          <w:szCs w:val="20"/>
        </w:rPr>
        <w:t xml:space="preserve"> В пари необходимо одновременно угадать победителя первого периода и исход матча. Варианты исходов:</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"1 и 1" - первый период выиграла домашняя команда, победа в матче домашней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 xml:space="preserve">"1 и </w:t>
      </w:r>
      <w:r>
        <w:rPr>
          <w:rStyle w:val="a2"/>
          <w:kern w:val="1"/>
          <w:sz w:val="20"/>
          <w:szCs w:val="20"/>
          <w:lang w:val="en-US"/>
        </w:rPr>
        <w:t>X</w:t>
      </w:r>
      <w:r>
        <w:rPr>
          <w:rStyle w:val="a2"/>
          <w:kern w:val="1"/>
          <w:sz w:val="20"/>
          <w:szCs w:val="20"/>
        </w:rPr>
        <w:t>" - первый период выиграла домашняя команда, матч завершился вничью</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"1 и 2" - первый период выиграла домашняя команда, победа в матче выездной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w:t>
      </w:r>
      <w:r>
        <w:rPr>
          <w:rStyle w:val="a2"/>
          <w:kern w:val="1"/>
          <w:sz w:val="20"/>
          <w:szCs w:val="20"/>
          <w:lang w:val="en-US"/>
        </w:rPr>
        <w:t>X</w:t>
      </w:r>
      <w:r>
        <w:rPr>
          <w:rStyle w:val="a2"/>
          <w:kern w:val="1"/>
          <w:sz w:val="20"/>
          <w:szCs w:val="20"/>
        </w:rPr>
        <w:t xml:space="preserve"> и 1" - первый период завершился вничью, победа в матче домашней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w:t>
      </w:r>
      <w:r>
        <w:rPr>
          <w:rStyle w:val="a2"/>
          <w:kern w:val="1"/>
          <w:sz w:val="20"/>
          <w:szCs w:val="20"/>
          <w:lang w:val="en-US"/>
        </w:rPr>
        <w:t>X</w:t>
      </w:r>
      <w:r>
        <w:rPr>
          <w:rStyle w:val="a2"/>
          <w:kern w:val="1"/>
          <w:sz w:val="20"/>
          <w:szCs w:val="20"/>
        </w:rPr>
        <w:t xml:space="preserve"> и </w:t>
      </w:r>
      <w:r>
        <w:rPr>
          <w:rStyle w:val="a2"/>
          <w:kern w:val="1"/>
          <w:sz w:val="20"/>
          <w:szCs w:val="20"/>
          <w:lang w:val="en-US"/>
        </w:rPr>
        <w:t>X</w:t>
      </w:r>
      <w:r>
        <w:rPr>
          <w:rStyle w:val="a2"/>
          <w:kern w:val="1"/>
          <w:sz w:val="20"/>
          <w:szCs w:val="20"/>
        </w:rPr>
        <w:t>" - первый период завершился вничью, матч завершился вничью</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w:t>
      </w:r>
      <w:r>
        <w:rPr>
          <w:rStyle w:val="a2"/>
          <w:kern w:val="1"/>
          <w:sz w:val="20"/>
          <w:szCs w:val="20"/>
          <w:lang w:val="en-US"/>
        </w:rPr>
        <w:t>X</w:t>
      </w:r>
      <w:r>
        <w:rPr>
          <w:rStyle w:val="a2"/>
          <w:kern w:val="1"/>
          <w:sz w:val="20"/>
          <w:szCs w:val="20"/>
        </w:rPr>
        <w:t xml:space="preserve"> и 2" - первый период завершился вничью, победа в матче выездной команды</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"2 и 1" - первый период выиграла выездная команда, победа в матче домашней команды</w:t>
      </w:r>
      <w:r>
        <w:rPr>
          <w:rStyle w:val="a2"/>
          <w:kern w:val="1"/>
          <w:sz w:val="20"/>
          <w:szCs w:val="20"/>
          <w:lang w:val="en-US"/>
        </w:rPr>
        <w:t> </w:t>
      </w:r>
    </w:p>
    <w:p w:rsidR="000A6822" w:rsidRDefault="00B77C81">
      <w:pPr>
        <w:pStyle w:val="A4"/>
        <w:shd w:val="clear" w:color="auto" w:fill="FFFFFF"/>
        <w:suppressAutoHyphens/>
        <w:spacing w:line="100" w:lineRule="atLeast"/>
        <w:rPr>
          <w:rStyle w:val="a2"/>
          <w:kern w:val="1"/>
          <w:sz w:val="20"/>
          <w:szCs w:val="20"/>
        </w:rPr>
      </w:pPr>
      <w:r>
        <w:rPr>
          <w:rStyle w:val="a2"/>
          <w:kern w:val="1"/>
          <w:sz w:val="20"/>
          <w:szCs w:val="20"/>
        </w:rPr>
        <w:t xml:space="preserve">"2 и </w:t>
      </w:r>
      <w:r>
        <w:rPr>
          <w:rStyle w:val="a2"/>
          <w:kern w:val="1"/>
          <w:sz w:val="20"/>
          <w:szCs w:val="20"/>
          <w:lang w:val="en-US"/>
        </w:rPr>
        <w:t>X</w:t>
      </w:r>
      <w:r>
        <w:rPr>
          <w:rStyle w:val="a2"/>
          <w:kern w:val="1"/>
          <w:sz w:val="20"/>
          <w:szCs w:val="20"/>
        </w:rPr>
        <w:t>" - первый период выиграла выездная команда, матч завершился вничью</w:t>
      </w:r>
    </w:p>
    <w:p w:rsidR="000A6822" w:rsidRDefault="00B77C81">
      <w:pPr>
        <w:pStyle w:val="A4"/>
        <w:shd w:val="clear" w:color="auto" w:fill="FFFFFF"/>
        <w:suppressAutoHyphens/>
        <w:spacing w:line="100" w:lineRule="atLeast"/>
        <w:rPr>
          <w:rStyle w:val="a2"/>
          <w:b/>
          <w:bCs/>
          <w:kern w:val="1"/>
          <w:sz w:val="20"/>
          <w:szCs w:val="20"/>
        </w:rPr>
      </w:pPr>
      <w:r>
        <w:rPr>
          <w:rStyle w:val="a2"/>
          <w:kern w:val="1"/>
          <w:sz w:val="20"/>
          <w:szCs w:val="20"/>
        </w:rPr>
        <w:t>"2 и 2" - первый период выиграла выездная команда, победа в матче выездной команды</w:t>
      </w:r>
    </w:p>
    <w:p w:rsidR="000A6822" w:rsidRDefault="00B77C81">
      <w:pPr>
        <w:pStyle w:val="Body"/>
        <w:rPr>
          <w:rStyle w:val="a2"/>
          <w:rFonts w:ascii="Times New Roman" w:eastAsia="Times New Roman" w:hAnsi="Times New Roman" w:cs="Times New Roman"/>
          <w:b/>
          <w:bCs/>
          <w:sz w:val="20"/>
          <w:szCs w:val="20"/>
        </w:rPr>
      </w:pPr>
      <w:r>
        <w:rPr>
          <w:rStyle w:val="a2"/>
          <w:rFonts w:ascii="Times New Roman" w:hAnsi="Times New Roman"/>
          <w:b/>
          <w:bCs/>
          <w:sz w:val="20"/>
          <w:szCs w:val="20"/>
        </w:rPr>
        <w:t>7.28.</w:t>
      </w:r>
      <w:r>
        <w:rPr>
          <w:rStyle w:val="a2"/>
          <w:rFonts w:ascii="Times New Roman" w:hAnsi="Times New Roman"/>
          <w:sz w:val="20"/>
          <w:szCs w:val="20"/>
        </w:rPr>
        <w:t xml:space="preserve"> Иные виды пари, предусмотренные организатором азартной игры.</w:t>
      </w:r>
      <w:r>
        <w:rPr>
          <w:rStyle w:val="a2"/>
          <w:rFonts w:ascii="Times New Roman" w:eastAsia="Times New Roman" w:hAnsi="Times New Roman" w:cs="Times New Roman"/>
          <w:sz w:val="20"/>
          <w:szCs w:val="20"/>
        </w:rPr>
        <w:br/>
      </w:r>
    </w:p>
    <w:p w:rsidR="000A6822" w:rsidRDefault="00B77C81">
      <w:pPr>
        <w:pStyle w:val="Body"/>
      </w:pPr>
      <w:r>
        <w:rPr>
          <w:rStyle w:val="a2"/>
          <w:rFonts w:ascii="Times New Roman" w:hAnsi="Times New Roman"/>
          <w:b/>
          <w:bCs/>
          <w:sz w:val="20"/>
          <w:szCs w:val="20"/>
        </w:rPr>
        <w:t>8. Особенности линий.</w:t>
      </w:r>
    </w:p>
    <w:p w:rsidR="000A6822" w:rsidRDefault="000A6822">
      <w:pPr>
        <w:pStyle w:val="Body"/>
      </w:pPr>
    </w:p>
    <w:p w:rsidR="000A6822" w:rsidRDefault="00B77C81">
      <w:pPr>
        <w:pStyle w:val="Body"/>
      </w:pPr>
      <w:r>
        <w:rPr>
          <w:rStyle w:val="a2"/>
          <w:rFonts w:ascii="Times New Roman" w:hAnsi="Times New Roman"/>
          <w:sz w:val="20"/>
          <w:szCs w:val="20"/>
        </w:rPr>
        <w:t>8.1. Условия линии, ставок на отдельные события могут отличаться от основного раздела настоящих Правил и содержатся в соответствующих приложениях к настоящим Правилам.</w:t>
      </w:r>
    </w:p>
    <w:p w:rsidR="000A6822" w:rsidRDefault="000A6822">
      <w:pPr>
        <w:pStyle w:val="Body"/>
      </w:pPr>
    </w:p>
    <w:p w:rsidR="000A6822" w:rsidRDefault="00B77C81">
      <w:pPr>
        <w:pStyle w:val="Body"/>
      </w:pPr>
      <w:r>
        <w:rPr>
          <w:rStyle w:val="a2"/>
          <w:rFonts w:ascii="Times New Roman" w:hAnsi="Times New Roman"/>
          <w:b/>
          <w:bCs/>
          <w:sz w:val="20"/>
          <w:szCs w:val="20"/>
        </w:rPr>
        <w:t>9. Продажа ставки</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9.1. Продажа ставки - это опция, с помощью которой участник азартной игры может запросить досрочный расчет пари (до окончания спортивного события).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9.2. Продажа ставки предлагается для одиночных пари на </w:t>
      </w:r>
      <w:proofErr w:type="spellStart"/>
      <w:r>
        <w:rPr>
          <w:rStyle w:val="a2"/>
          <w:rFonts w:ascii="Times New Roman" w:hAnsi="Times New Roman"/>
          <w:sz w:val="20"/>
          <w:szCs w:val="20"/>
        </w:rPr>
        <w:t>предматчевые</w:t>
      </w:r>
      <w:proofErr w:type="spellEnd"/>
      <w:r>
        <w:rPr>
          <w:rStyle w:val="a2"/>
          <w:rFonts w:ascii="Times New Roman" w:hAnsi="Times New Roman"/>
          <w:sz w:val="20"/>
          <w:szCs w:val="20"/>
        </w:rPr>
        <w:t xml:space="preserve"> и </w:t>
      </w:r>
      <w:proofErr w:type="spellStart"/>
      <w:r>
        <w:rPr>
          <w:rStyle w:val="a2"/>
          <w:rFonts w:ascii="Times New Roman" w:hAnsi="Times New Roman"/>
          <w:sz w:val="20"/>
          <w:szCs w:val="20"/>
        </w:rPr>
        <w:t>лайв</w:t>
      </w:r>
      <w:proofErr w:type="spellEnd"/>
      <w:r>
        <w:rPr>
          <w:rStyle w:val="a2"/>
          <w:rFonts w:ascii="Times New Roman" w:hAnsi="Times New Roman"/>
          <w:sz w:val="20"/>
          <w:szCs w:val="20"/>
        </w:rPr>
        <w:t xml:space="preserve"> события. Для отдельных матчей или исходов опция может быть не предложена. </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9.3. Продать ставку можно в любой момент после ее размещения и до тех пор, пока опция продажи доступна для этой ставки. 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9.4.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9.5.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9.6. Организатор азартной игры оставляет за собой право на отмену действия по продаже ставки в следующих случаях:</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 - Цена продажи ставки была заявлена некорректно;</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 xml:space="preserve"> - Продажа ставки была осуществлена после того, как стал известен исход события, на который была сделана ставка.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0A6822" w:rsidRDefault="00B77C81">
      <w:pPr>
        <w:pStyle w:val="Body"/>
      </w:pPr>
      <w:r>
        <w:rPr>
          <w:rStyle w:val="a2"/>
          <w:rFonts w:ascii="Times New Roman" w:hAnsi="Times New Roman"/>
          <w:sz w:val="20"/>
          <w:szCs w:val="20"/>
        </w:rPr>
        <w:t>9.7. Организатор азартной игры оставляет за собой право изменять условия или не предлагать опцию продажи ставки без объяснения причин.</w:t>
      </w:r>
    </w:p>
    <w:p w:rsidR="000A6822" w:rsidRDefault="000A6822">
      <w:pPr>
        <w:pStyle w:val="Body"/>
      </w:pPr>
    </w:p>
    <w:p w:rsidR="000A6822" w:rsidRDefault="00B77C81">
      <w:pPr>
        <w:pStyle w:val="Body"/>
      </w:pPr>
      <w:r>
        <w:rPr>
          <w:rStyle w:val="a2"/>
          <w:rFonts w:ascii="Times New Roman" w:hAnsi="Times New Roman"/>
          <w:b/>
          <w:bCs/>
          <w:sz w:val="20"/>
          <w:szCs w:val="20"/>
        </w:rPr>
        <w:t>10. Борьба с мошенничеством.</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10.1.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10.2.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w:t>
      </w:r>
      <w:proofErr w:type="spellStart"/>
      <w:r>
        <w:rPr>
          <w:rStyle w:val="a2"/>
          <w:rFonts w:ascii="Times New Roman" w:hAnsi="Times New Roman"/>
          <w:sz w:val="20"/>
          <w:szCs w:val="20"/>
        </w:rPr>
        <w:t>т.ч</w:t>
      </w:r>
      <w:proofErr w:type="spellEnd"/>
      <w:r>
        <w:rPr>
          <w:rStyle w:val="a2"/>
          <w:rFonts w:ascii="Times New Roman" w:hAnsi="Times New Roman"/>
          <w:sz w:val="20"/>
          <w:szCs w:val="20"/>
        </w:rPr>
        <w:t>. в электронном виде).</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10.3.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w:t>
      </w:r>
      <w:r>
        <w:rPr>
          <w:rStyle w:val="a2"/>
          <w:rFonts w:ascii="Times New Roman" w:hAnsi="Times New Roman"/>
          <w:sz w:val="20"/>
          <w:szCs w:val="20"/>
          <w:u w:color="FF0000"/>
        </w:rPr>
        <w:t>цифровые фотографии</w:t>
      </w:r>
      <w:r>
        <w:rPr>
          <w:rStyle w:val="a2"/>
          <w:rFonts w:ascii="Times New Roman" w:hAnsi="Times New Roman"/>
          <w:sz w:val="20"/>
          <w:szCs w:val="20"/>
        </w:rPr>
        <w:t xml:space="preserve"> документов, подтверждающих, что участник азартной игры является владельцем денежных средств, внесенных на счет.</w:t>
      </w:r>
      <w:bookmarkStart w:id="0" w:name="_GoBack"/>
      <w:bookmarkEnd w:id="0"/>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10.4.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10.5.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Мошенничество. При подозрении на использование таких программ Организатор азартных игр вправе признать действия мошенническими.</w:t>
      </w:r>
    </w:p>
    <w:p w:rsidR="000A6822" w:rsidRDefault="00B77C81">
      <w:pPr>
        <w:pStyle w:val="Body"/>
        <w:rPr>
          <w:rStyle w:val="a2"/>
          <w:rFonts w:ascii="Times New Roman" w:eastAsia="Times New Roman" w:hAnsi="Times New Roman" w:cs="Times New Roman"/>
          <w:sz w:val="20"/>
          <w:szCs w:val="20"/>
        </w:rPr>
      </w:pPr>
      <w:r w:rsidRPr="00AA2079">
        <w:rPr>
          <w:rStyle w:val="a2"/>
          <w:rFonts w:ascii="Times New Roman" w:hAnsi="Times New Roman"/>
          <w:sz w:val="20"/>
          <w:szCs w:val="20"/>
        </w:rPr>
        <w:t>1</w:t>
      </w:r>
      <w:r>
        <w:rPr>
          <w:rStyle w:val="a2"/>
          <w:rFonts w:ascii="Times New Roman" w:hAnsi="Times New Roman"/>
          <w:sz w:val="20"/>
          <w:szCs w:val="20"/>
        </w:rPr>
        <w:t>0</w:t>
      </w:r>
      <w:r w:rsidRPr="00AA2079">
        <w:rPr>
          <w:rStyle w:val="a2"/>
          <w:rFonts w:ascii="Times New Roman" w:hAnsi="Times New Roman"/>
          <w:sz w:val="20"/>
          <w:szCs w:val="20"/>
        </w:rPr>
        <w:t>.6 При подозрении на обман или попытку обмана со стороны пользователя, мы оставляем за собой право исключить пользователя из участия в бонусной программе</w:t>
      </w:r>
      <w:r>
        <w:rPr>
          <w:rStyle w:val="a2"/>
          <w:rFonts w:ascii="Times New Roman" w:hAnsi="Times New Roman"/>
          <w:sz w:val="20"/>
          <w:szCs w:val="20"/>
        </w:rPr>
        <w:t xml:space="preserve">, </w:t>
      </w:r>
      <w:r>
        <w:rPr>
          <w:rStyle w:val="a2"/>
          <w:rFonts w:ascii="Times New Roman" w:hAnsi="Times New Roman"/>
          <w:sz w:val="20"/>
          <w:szCs w:val="20"/>
          <w:u w:color="FF2600"/>
        </w:rPr>
        <w:t>акциях</w:t>
      </w:r>
      <w:r w:rsidRPr="00AA2079">
        <w:rPr>
          <w:rStyle w:val="a2"/>
          <w:rFonts w:ascii="Times New Roman" w:hAnsi="Times New Roman"/>
          <w:sz w:val="20"/>
          <w:szCs w:val="20"/>
        </w:rPr>
        <w:t xml:space="preserve"> или партнерской программе без объяснения причин.</w:t>
      </w:r>
    </w:p>
    <w:p w:rsidR="000A6822" w:rsidRDefault="000A6822">
      <w:pPr>
        <w:pStyle w:val="Body"/>
      </w:pPr>
    </w:p>
    <w:p w:rsidR="000A6822" w:rsidRDefault="00B77C81">
      <w:pPr>
        <w:pStyle w:val="Body"/>
      </w:pPr>
      <w:r>
        <w:rPr>
          <w:rStyle w:val="a2"/>
          <w:rFonts w:ascii="Times New Roman" w:hAnsi="Times New Roman"/>
          <w:b/>
          <w:bCs/>
          <w:sz w:val="20"/>
          <w:szCs w:val="20"/>
        </w:rPr>
        <w:t>11. Политика конфиденциальности.</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11.1. Организатор азартной игры строго следит за тем, чтобы личные данные участника азартной игры:</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использовались только в особых и законных целях;</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были верными, уместными и не чрезмерными для своих целей;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обрабатывались честно и законно;</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были точными и актуальными;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находились в безопасности;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не хранились дольше, чем необходимо для своих целей.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11.2. Личные данные могут быть разглашены организатором азартной игры в случае, предусмотренном пунктом 11.4. настоящих Правил.</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11.3.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11.4.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11.5. Клиентская база веб-сайта организатора азартных игр использует современные криптографические методы защиты для хранения паролей.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lastRenderedPageBreak/>
        <w:t xml:space="preserve">11.6. Веб-сайт организатора азартных игр работает с использованием технологии </w:t>
      </w:r>
      <w:r>
        <w:rPr>
          <w:rStyle w:val="a2"/>
          <w:rFonts w:ascii="Times New Roman" w:hAnsi="Times New Roman"/>
          <w:sz w:val="20"/>
          <w:szCs w:val="20"/>
          <w:lang w:val="en-US"/>
        </w:rPr>
        <w:t>HTTP</w:t>
      </w:r>
      <w:r>
        <w:rPr>
          <w:rStyle w:val="a2"/>
          <w:rFonts w:ascii="Times New Roman" w:hAnsi="Times New Roman"/>
          <w:sz w:val="20"/>
          <w:szCs w:val="20"/>
        </w:rPr>
        <w:t xml:space="preserve"> </w:t>
      </w:r>
      <w:r>
        <w:rPr>
          <w:rStyle w:val="a2"/>
          <w:rFonts w:ascii="Times New Roman" w:hAnsi="Times New Roman"/>
          <w:sz w:val="20"/>
          <w:szCs w:val="20"/>
          <w:lang w:val="en-US"/>
        </w:rPr>
        <w:t>Cookies</w:t>
      </w:r>
      <w:r>
        <w:rPr>
          <w:rStyle w:val="a2"/>
          <w:rFonts w:ascii="Times New Roman" w:hAnsi="Times New Roman"/>
          <w:sz w:val="20"/>
          <w:szCs w:val="20"/>
        </w:rPr>
        <w:t xml:space="preserve"> для следующих целей: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поддержание пользовательской сессии, достаточной для авторизации участника азартных игр на серверах организатора азартных игр;</w:t>
      </w:r>
    </w:p>
    <w:p w:rsidR="000A6822" w:rsidRDefault="00B77C81">
      <w:pPr>
        <w:pStyle w:val="Body"/>
      </w:pPr>
      <w:r>
        <w:rPr>
          <w:rStyle w:val="a2"/>
          <w:rFonts w:ascii="Times New Roman" w:hAnsi="Times New Roman"/>
          <w:sz w:val="20"/>
          <w:szCs w:val="20"/>
        </w:rPr>
        <w:t>- анализ нагрузки веб-сайта организатора азартных игр с целью улучшения его работы.</w:t>
      </w:r>
    </w:p>
    <w:p w:rsidR="000A6822" w:rsidRDefault="000A6822">
      <w:pPr>
        <w:pStyle w:val="Body"/>
      </w:pPr>
    </w:p>
    <w:p w:rsidR="000A6822" w:rsidRDefault="00B77C81">
      <w:pPr>
        <w:pStyle w:val="Body"/>
      </w:pPr>
      <w:r>
        <w:rPr>
          <w:rStyle w:val="a2"/>
          <w:rFonts w:ascii="Times New Roman" w:hAnsi="Times New Roman"/>
          <w:b/>
          <w:bCs/>
          <w:sz w:val="20"/>
          <w:szCs w:val="20"/>
        </w:rPr>
        <w:t>12. Изменение Правил.</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12.1.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2"/>
          <w:rFonts w:ascii="Times New Roman" w:hAnsi="Times New Roman"/>
          <w:sz w:val="20"/>
          <w:szCs w:val="20"/>
          <w:lang w:val="en-US"/>
        </w:rPr>
        <w:t>www</w:t>
      </w:r>
      <w:r>
        <w:rPr>
          <w:rStyle w:val="a2"/>
          <w:rFonts w:ascii="Times New Roman" w:hAnsi="Times New Roman"/>
          <w:sz w:val="20"/>
          <w:szCs w:val="20"/>
        </w:rPr>
        <w:t>.leon.ru.</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12.2. Условия пари, заключенных до изменений Правил, сохраняются.</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12.3.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0A6822" w:rsidRDefault="00B77C81">
      <w:pPr>
        <w:pStyle w:val="Body"/>
      </w:pPr>
      <w:r>
        <w:rPr>
          <w:rStyle w:val="a2"/>
          <w:rFonts w:ascii="Times New Roman" w:hAnsi="Times New Roman"/>
          <w:sz w:val="20"/>
          <w:szCs w:val="20"/>
        </w:rPr>
        <w:t xml:space="preserve">12.4. Авторизация участника азартных игр на сайте организатора азартных игр </w:t>
      </w:r>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r>
        <w:rPr>
          <w:rStyle w:val="Hyperlink1"/>
          <w:rFonts w:eastAsia="Helvetica"/>
        </w:rPr>
        <w:t>www</w:t>
      </w:r>
      <w:r w:rsidR="00A75FB2">
        <w:rPr>
          <w:rStyle w:val="Hyperlink1"/>
          <w:rFonts w:eastAsia="Helvetica"/>
        </w:rPr>
        <w:fldChar w:fldCharType="end"/>
      </w:r>
      <w:hyperlink r:id="rId16" w:history="1">
        <w:r>
          <w:rPr>
            <w:rStyle w:val="Hyperlink2"/>
            <w:rFonts w:eastAsia="Helvetica"/>
          </w:rPr>
          <w:t>.</w:t>
        </w:r>
      </w:hyperlink>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w:instrText>
      </w:r>
      <w:r w:rsidR="00A75FB2">
        <w:rPr>
          <w:rStyle w:val="Hyperlink1"/>
          <w:rFonts w:eastAsia="Helvetica"/>
        </w:rPr>
        <w:instrText>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proofErr w:type="spellStart"/>
      <w:r>
        <w:rPr>
          <w:rStyle w:val="Hyperlink1"/>
          <w:rFonts w:eastAsia="Helvetica"/>
        </w:rPr>
        <w:t>leon</w:t>
      </w:r>
      <w:proofErr w:type="spellEnd"/>
      <w:r w:rsidR="00A75FB2">
        <w:rPr>
          <w:rStyle w:val="Hyperlink1"/>
          <w:rFonts w:eastAsia="Helvetica"/>
        </w:rPr>
        <w:fldChar w:fldCharType="end"/>
      </w:r>
      <w:hyperlink r:id="rId17" w:history="1">
        <w:r>
          <w:rPr>
            <w:rStyle w:val="Hyperlink2"/>
            <w:rFonts w:eastAsia="Helvetica"/>
          </w:rPr>
          <w:t>.</w:t>
        </w:r>
      </w:hyperlink>
      <w:r w:rsidR="00A75FB2">
        <w:rPr>
          <w:rStyle w:val="Hyperlink1"/>
          <w:rFonts w:eastAsia="Helvetica"/>
        </w:rPr>
        <w:fldChar w:fldCharType="begin"/>
      </w:r>
      <w:r w:rsidR="00A75FB2" w:rsidRPr="005F5604">
        <w:rPr>
          <w:rStyle w:val="Hyperlink1"/>
          <w:rFonts w:eastAsia="Helvetica"/>
          <w:lang w:val="ru-RU"/>
        </w:rPr>
        <w:instrText xml:space="preserve"> </w:instrText>
      </w:r>
      <w:r w:rsidR="00A75FB2">
        <w:rPr>
          <w:rStyle w:val="Hyperlink1"/>
          <w:rFonts w:eastAsia="Helvetica"/>
        </w:rPr>
        <w:instrText>HYPERLINK</w:instrText>
      </w:r>
      <w:r w:rsidR="00A75FB2" w:rsidRPr="005F5604">
        <w:rPr>
          <w:rStyle w:val="Hyperlink1"/>
          <w:rFonts w:eastAsia="Helvetica"/>
          <w:lang w:val="ru-RU"/>
        </w:rPr>
        <w:instrText xml:space="preserve"> "</w:instrText>
      </w:r>
      <w:r w:rsidR="00A75FB2">
        <w:rPr>
          <w:rStyle w:val="Hyperlink1"/>
          <w:rFonts w:eastAsia="Helvetica"/>
        </w:rPr>
        <w:instrText>http</w:instrText>
      </w:r>
      <w:r w:rsidR="00A75FB2" w:rsidRPr="005F5604">
        <w:rPr>
          <w:rStyle w:val="Hyperlink1"/>
          <w:rFonts w:eastAsia="Helvetica"/>
          <w:lang w:val="ru-RU"/>
        </w:rPr>
        <w:instrText>://</w:instrText>
      </w:r>
      <w:r w:rsidR="00A75FB2">
        <w:rPr>
          <w:rStyle w:val="Hyperlink1"/>
          <w:rFonts w:eastAsia="Helvetica"/>
        </w:rPr>
        <w:instrText>www</w:instrText>
      </w:r>
      <w:r w:rsidR="00A75FB2" w:rsidRPr="005F5604">
        <w:rPr>
          <w:rStyle w:val="Hyperlink1"/>
          <w:rFonts w:eastAsia="Helvetica"/>
          <w:lang w:val="ru-RU"/>
        </w:rPr>
        <w:instrText>.</w:instrText>
      </w:r>
      <w:r w:rsidR="00A75FB2">
        <w:rPr>
          <w:rStyle w:val="Hyperlink1"/>
          <w:rFonts w:eastAsia="Helvetica"/>
        </w:rPr>
        <w:instrText>leon</w:instrText>
      </w:r>
      <w:r w:rsidR="00A75FB2" w:rsidRPr="005F5604">
        <w:rPr>
          <w:rStyle w:val="Hyperlink1"/>
          <w:rFonts w:eastAsia="Helvetica"/>
          <w:lang w:val="ru-RU"/>
        </w:rPr>
        <w:instrText>.</w:instrText>
      </w:r>
      <w:r w:rsidR="00A75FB2">
        <w:rPr>
          <w:rStyle w:val="Hyperlink1"/>
          <w:rFonts w:eastAsia="Helvetica"/>
        </w:rPr>
        <w:instrText>ru</w:instrText>
      </w:r>
      <w:r w:rsidR="00A75FB2" w:rsidRPr="005F5604">
        <w:rPr>
          <w:rStyle w:val="Hyperlink1"/>
          <w:rFonts w:eastAsia="Helvetica"/>
          <w:lang w:val="ru-RU"/>
        </w:rPr>
        <w:instrText xml:space="preserve">/" </w:instrText>
      </w:r>
      <w:r w:rsidR="00A75FB2">
        <w:rPr>
          <w:rStyle w:val="Hyperlink1"/>
          <w:rFonts w:eastAsia="Helvetica"/>
        </w:rPr>
        <w:fldChar w:fldCharType="separate"/>
      </w:r>
      <w:proofErr w:type="spellStart"/>
      <w:r>
        <w:rPr>
          <w:rStyle w:val="Hyperlink1"/>
          <w:rFonts w:eastAsia="Helvetica"/>
        </w:rPr>
        <w:t>ru</w:t>
      </w:r>
      <w:proofErr w:type="spellEnd"/>
      <w:r w:rsidR="00A75FB2">
        <w:rPr>
          <w:rStyle w:val="Hyperlink1"/>
          <w:rFonts w:eastAsia="Helvetica"/>
        </w:rPr>
        <w:fldChar w:fldCharType="end"/>
      </w:r>
      <w:r>
        <w:rPr>
          <w:rStyle w:val="a2"/>
          <w:rFonts w:ascii="Times New Roman" w:hAnsi="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0A6822" w:rsidRDefault="000A6822">
      <w:pPr>
        <w:pStyle w:val="Body"/>
      </w:pPr>
    </w:p>
    <w:p w:rsidR="000A6822" w:rsidRDefault="00B77C81">
      <w:pPr>
        <w:pStyle w:val="Body"/>
      </w:pPr>
      <w:r>
        <w:rPr>
          <w:rStyle w:val="a2"/>
          <w:rFonts w:ascii="Times New Roman" w:hAnsi="Times New Roman"/>
          <w:b/>
          <w:bCs/>
          <w:sz w:val="20"/>
          <w:szCs w:val="20"/>
        </w:rPr>
        <w:t>13. Споры и разногласия.</w:t>
      </w:r>
    </w:p>
    <w:p w:rsidR="000A6822" w:rsidRDefault="000A6822">
      <w:pPr>
        <w:pStyle w:val="Body"/>
      </w:pP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13.1. </w:t>
      </w:r>
      <w:r>
        <w:rPr>
          <w:rStyle w:val="a2"/>
          <w:rFonts w:ascii="Times New Roman" w:hAnsi="Times New Roman"/>
          <w:sz w:val="20"/>
          <w:szCs w:val="20"/>
          <w:u w:color="FF2600"/>
        </w:rPr>
        <w:t>Вопросы, которые могут возникнуть в связи с заключением пари, урегулируются через обращение в службу поддержки посредством электронной почты или чата. Если участник азартных игр не согласен с вынесенным решением по его вопросу, он может направить официальную претензию организатору азартных игр.</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13.2. </w:t>
      </w:r>
      <w:r>
        <w:rPr>
          <w:rStyle w:val="a2"/>
          <w:rFonts w:ascii="Times New Roman" w:hAnsi="Times New Roman"/>
          <w:sz w:val="20"/>
          <w:szCs w:val="20"/>
          <w:u w:color="FF2600"/>
        </w:rPr>
        <w:t>Претензии участников азартных игр принимаются организатором азартных игр к рассмотрению в письменном виде, в срок не позднее 7 (семи) календарных дней со дня возникновения спорной ситуации</w:t>
      </w:r>
      <w:r>
        <w:rPr>
          <w:rStyle w:val="a2"/>
          <w:rFonts w:ascii="Times New Roman" w:hAnsi="Times New Roman"/>
          <w:sz w:val="20"/>
          <w:szCs w:val="20"/>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13.3. Срок рассмотрения претензий участников азартных игр составляет 30 (тридцать) календарных дней.</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xml:space="preserve">13.4. </w:t>
      </w:r>
      <w:r>
        <w:rPr>
          <w:rStyle w:val="a2"/>
          <w:rFonts w:ascii="Times New Roman" w:hAnsi="Times New Roman"/>
          <w:sz w:val="20"/>
          <w:szCs w:val="20"/>
          <w:u w:color="FF2600"/>
        </w:rPr>
        <w:t xml:space="preserve">Претензия направляется по адресу: 123290, г. Москва, шоссе </w:t>
      </w:r>
      <w:proofErr w:type="spellStart"/>
      <w:r>
        <w:rPr>
          <w:rStyle w:val="a2"/>
          <w:rFonts w:ascii="Times New Roman" w:hAnsi="Times New Roman"/>
          <w:sz w:val="20"/>
          <w:szCs w:val="20"/>
          <w:u w:color="FF2600"/>
        </w:rPr>
        <w:t>Шелепихинское</w:t>
      </w:r>
      <w:proofErr w:type="spellEnd"/>
      <w:r>
        <w:rPr>
          <w:rStyle w:val="a2"/>
          <w:rFonts w:ascii="Times New Roman" w:hAnsi="Times New Roman"/>
          <w:sz w:val="20"/>
          <w:szCs w:val="20"/>
          <w:u w:color="FF2600"/>
        </w:rPr>
        <w:t>, дом 11, корпус 2, цоколь/I/24</w:t>
      </w:r>
      <w:r>
        <w:rPr>
          <w:rStyle w:val="a2"/>
          <w:rFonts w:ascii="Times New Roman" w:hAnsi="Times New Roman"/>
          <w:sz w:val="20"/>
          <w:szCs w:val="20"/>
          <w:lang w:val="it-IT"/>
        </w:rPr>
        <w:t>.</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13.5. Претензия должна содержать:</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сведения о заявителе претензии;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копию талона;</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суть претензии;</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основания, на которые ссылается заявитель;</w:t>
      </w:r>
    </w:p>
    <w:p w:rsidR="000A6822" w:rsidRDefault="00B77C81">
      <w:pPr>
        <w:pStyle w:val="Body"/>
        <w:rPr>
          <w:rStyle w:val="a2"/>
          <w:rFonts w:ascii="Times New Roman" w:eastAsia="Times New Roman" w:hAnsi="Times New Roman" w:cs="Times New Roman"/>
          <w:sz w:val="20"/>
          <w:szCs w:val="20"/>
        </w:rPr>
      </w:pPr>
      <w:r>
        <w:rPr>
          <w:rStyle w:val="a2"/>
          <w:rFonts w:ascii="Times New Roman" w:hAnsi="Times New Roman"/>
          <w:sz w:val="20"/>
          <w:szCs w:val="20"/>
        </w:rPr>
        <w:t>- адрес электронной почты, по которому будет направляться ответ;</w:t>
      </w:r>
    </w:p>
    <w:p w:rsidR="000A6822" w:rsidRDefault="00B77C81">
      <w:pPr>
        <w:pStyle w:val="Body"/>
      </w:pPr>
      <w:r>
        <w:rPr>
          <w:rStyle w:val="a2"/>
          <w:rFonts w:ascii="Times New Roman" w:hAnsi="Times New Roman"/>
          <w:sz w:val="20"/>
          <w:szCs w:val="20"/>
        </w:rPr>
        <w:t>- телефон заявителя.</w:t>
      </w:r>
    </w:p>
    <w:sectPr w:rsidR="000A6822">
      <w:headerReference w:type="default" r:id="rId1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B2" w:rsidRDefault="00A75FB2">
      <w:r>
        <w:separator/>
      </w:r>
    </w:p>
  </w:endnote>
  <w:endnote w:type="continuationSeparator" w:id="0">
    <w:p w:rsidR="00A75FB2" w:rsidRDefault="00A7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22" w:rsidRDefault="000A6822">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B2" w:rsidRDefault="00A75FB2">
      <w:r>
        <w:separator/>
      </w:r>
    </w:p>
  </w:footnote>
  <w:footnote w:type="continuationSeparator" w:id="0">
    <w:p w:rsidR="00A75FB2" w:rsidRDefault="00A7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22" w:rsidRDefault="000A6822">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22"/>
    <w:rsid w:val="00066859"/>
    <w:rsid w:val="000A6822"/>
    <w:rsid w:val="0012327C"/>
    <w:rsid w:val="002D11C6"/>
    <w:rsid w:val="00430C98"/>
    <w:rsid w:val="00464A14"/>
    <w:rsid w:val="0056592E"/>
    <w:rsid w:val="005F5604"/>
    <w:rsid w:val="006F3ECE"/>
    <w:rsid w:val="00763924"/>
    <w:rsid w:val="00822622"/>
    <w:rsid w:val="008B161F"/>
    <w:rsid w:val="009650C8"/>
    <w:rsid w:val="00A75FB2"/>
    <w:rsid w:val="00AA2079"/>
    <w:rsid w:val="00B7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02AAD-ED51-4D1B-8D64-452120B4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lang w:val="en-US"/>
      <w14:textOutline w14:w="12700" w14:cap="flat" w14:cmpd="sng" w14:algn="ctr">
        <w14:noFill/>
        <w14:prstDash w14:val="solid"/>
        <w14:miter w14:lim="400000"/>
      </w14:textOutline>
    </w:rPr>
  </w:style>
  <w:style w:type="character" w:customStyle="1" w:styleId="A1">
    <w:name w:val="Нет A"/>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14:textOutline w14:w="12700" w14:cap="flat" w14:cmpd="sng" w14:algn="ctr">
        <w14:noFill/>
        <w14:prstDash w14:val="solid"/>
        <w14:miter w14:lim="400000"/>
      </w14:textOutline>
    </w:rPr>
  </w:style>
  <w:style w:type="character" w:customStyle="1" w:styleId="a2">
    <w:name w:val="Нет"/>
  </w:style>
  <w:style w:type="character" w:customStyle="1" w:styleId="Hyperlink0">
    <w:name w:val="Hyperlink.0"/>
    <w:basedOn w:val="a2"/>
    <w:rPr>
      <w:rFonts w:ascii="Times New Roman" w:eastAsia="Times New Roman" w:hAnsi="Times New Roman" w:cs="Times New Roman"/>
      <w:sz w:val="20"/>
      <w:szCs w:val="20"/>
      <w:u w:val="single"/>
    </w:rPr>
  </w:style>
  <w:style w:type="paragraph" w:customStyle="1" w:styleId="A3">
    <w:name w:val="Основной текст A"/>
    <w:pPr>
      <w:shd w:val="clear" w:color="auto" w:fill="FFFFFF"/>
      <w:suppressAutoHyphens/>
      <w:spacing w:after="120" w:line="100" w:lineRule="atLeast"/>
    </w:pPr>
    <w:rPr>
      <w:rFonts w:cs="Arial Unicode MS"/>
      <w:color w:val="000000"/>
      <w:kern w:val="1"/>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a2"/>
    <w:rPr>
      <w:rFonts w:ascii="Times New Roman" w:eastAsia="Times New Roman" w:hAnsi="Times New Roman" w:cs="Times New Roman"/>
      <w:sz w:val="20"/>
      <w:szCs w:val="20"/>
      <w:u w:val="single"/>
      <w:lang w:val="en-US"/>
    </w:rPr>
  </w:style>
  <w:style w:type="character" w:customStyle="1" w:styleId="Hyperlink2">
    <w:name w:val="Hyperlink.2"/>
    <w:basedOn w:val="a2"/>
    <w:rPr>
      <w:rFonts w:ascii="Times New Roman" w:eastAsia="Times New Roman" w:hAnsi="Times New Roman" w:cs="Times New Roman"/>
      <w:sz w:val="20"/>
      <w:szCs w:val="20"/>
      <w:u w:val="single"/>
      <w:lang w:val="ru-RU"/>
    </w:rPr>
  </w:style>
  <w:style w:type="paragraph" w:customStyle="1" w:styleId="A4">
    <w:name w:val="Текстовый блок A"/>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 Type="http://schemas.openxmlformats.org/officeDocument/2006/relationships/settings" Target="settings.xml"/><Relationship Id="rId16" Type="http://schemas.openxmlformats.org/officeDocument/2006/relationships/hyperlink" Target="http://www.leon.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on.ru/" TargetMode="External"/><Relationship Id="rId11" Type="http://schemas.openxmlformats.org/officeDocument/2006/relationships/hyperlink" Target="http://www.leon.ru/" TargetMode="External"/><Relationship Id="rId5" Type="http://schemas.openxmlformats.org/officeDocument/2006/relationships/endnotes" Target="endnotes.xml"/><Relationship Id="rId15" Type="http://schemas.openxmlformats.org/officeDocument/2006/relationships/hyperlink" Target="https://www.leon.ru/systembet" TargetMode="External"/><Relationship Id="rId10" Type="http://schemas.openxmlformats.org/officeDocument/2006/relationships/hyperlink" Target="http://www.leon.ru/"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eon.ru/" TargetMode="External"/><Relationship Id="rId14" Type="http://schemas.openxmlformats.org/officeDocument/2006/relationships/hyperlink" Target="https://www.leon.ru/?do=showrulesNby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8835</Words>
  <Characters>50361</Characters>
  <Application>Microsoft Office Word</Application>
  <DocSecurity>0</DocSecurity>
  <Lines>419</Lines>
  <Paragraphs>118</Paragraphs>
  <ScaleCrop>false</ScaleCrop>
  <Company/>
  <LinksUpToDate>false</LinksUpToDate>
  <CharactersWithSpaces>59078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Dmitry</cp:lastModifiedBy>
  <cp:revision>16</cp:revision>
  <dcterms:created xsi:type="dcterms:W3CDTF">2020-10-20T09:32:00Z</dcterms:created>
  <dcterms:modified xsi:type="dcterms:W3CDTF">2020-10-20T16:15:00Z</dcterms:modified>
</cp:coreProperties>
</file>