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Утверждены Приказом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18</w:t>
      </w:r>
      <w:r>
        <w:rPr>
          <w:sz w:val="20"/>
          <w:szCs w:val="20"/>
          <w:rtl w:val="0"/>
          <w:lang w:val="ru-RU"/>
        </w:rPr>
        <w:t xml:space="preserve">» августа </w:t>
      </w:r>
      <w:r>
        <w:rPr>
          <w:sz w:val="20"/>
          <w:szCs w:val="20"/>
          <w:rtl w:val="0"/>
          <w:lang w:val="ru-RU"/>
        </w:rPr>
        <w:t xml:space="preserve">2021 </w:t>
      </w:r>
      <w:r>
        <w:rPr>
          <w:sz w:val="20"/>
          <w:szCs w:val="20"/>
          <w:rtl w:val="0"/>
          <w:lang w:val="ru-RU"/>
        </w:rPr>
        <w:t>года №</w:t>
      </w:r>
      <w:r>
        <w:rPr>
          <w:sz w:val="20"/>
          <w:szCs w:val="20"/>
          <w:rtl w:val="0"/>
          <w:lang w:val="ru-RU"/>
        </w:rPr>
        <w:t xml:space="preserve">8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rStyle w:val="Нет A"/>
          <w:sz w:val="20"/>
          <w:szCs w:val="20"/>
          <w:lang w:val="ru-RU"/>
        </w:rPr>
      </w:pP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Правила приема ставок и выплаты выигрышей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букмекерской конторы 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Style w:val="Нет A"/>
          <w:sz w:val="20"/>
          <w:szCs w:val="2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разработаны в соответствии с гражданским законодательством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Федеральным законом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>244-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иными нормативными актами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являются обязательными для исполнения участниками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 – азартная игра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зависит от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наступит оно или 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азартной игры – общество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организатора азартных игр в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Интернет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имеющем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www.leon.ru</w:t>
      </w:r>
      <w:r>
        <w:rPr/>
        <w:fldChar w:fldCharType="end" w:fldLock="0"/>
      </w:r>
      <w:r>
        <w:rPr>
          <w:rStyle w:val="Hyperlink.0"/>
          <w:rFonts w:cs="Arial Unicode MS" w:eastAsia="Arial Unicode MS"/>
          <w:rtl w:val="0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shd w:val="clear" w:color="auto" w:fill="ffff0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–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участником азартной игры организатору азартной игры в наличной форме или с использованием платежных карт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передаваемых организатору азартных игр в качестве интерактивной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служащие условием участия в азартной игре в соответствии с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установленными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Интерактивная ставка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Положения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применяемые в отношении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распространяют свое действие на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букмекерских контор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учёту и переводу таких средств организатору азартных игр в букмекерской конторе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входит в состав букмекерской программы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самостоятельно определяет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 игорного заведения –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к обращению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Карта клиента – интерактивная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накопительная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которой находятся в Личном кабинете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содержащая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соответствующий номеру лицевого счета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которой хранится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текущем количестве бонусов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Накопительная карта может быть распечатана участником азартных игр с официального сайта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является информативной и ошибки или задержки в обновлении трансляции не являются причиной для отмены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 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все заключенные пари остаются в силе и рассчитываются после окончания матча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 официальным результатам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ППС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осуществляется исключительно деятельность по организации и проведению азартных игр и оказанию сопутствующих азартным играм услуг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участника азартной игры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лицевой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имеет возможность зарегистрировать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Открывая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Одному участнику азартной игры разрешается открыть только один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регистрации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 на счет участника азартных игр и любые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закрытие счета участника азартной игры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остаток денежных средств на балансе счета подлежит возврату в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Процедура подтверждения личности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процесс проверки личных данных участника азартных игр после регистрации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подтверждения личности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Документы для прохождения процедуры подтверждения личности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участник азартных игр предоставляет путем загрузки цифровых цветных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фотографий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документов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Личный кабинет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индивидуальный раздел участника азартных игр на официальном 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информацией о балансе лицевого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количеством бонусов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after="0"/>
        <w:rPr>
          <w:rStyle w:val="Нет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2.25. </w:t>
      </w:r>
      <w:r>
        <w:rPr>
          <w:rStyle w:val="Нет"/>
          <w:sz w:val="20"/>
          <w:szCs w:val="20"/>
          <w:rtl w:val="0"/>
          <w:lang w:val="ru-RU"/>
        </w:rPr>
        <w:t xml:space="preserve">Процессинговый центр интерактивных ставок букмекерской конторы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часть игорного заведения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которой организатор азартных игр проводит учет и обработку ставок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принятых от участников данного вида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полученной от центра учета переводов интерактивных ставок букмекерской конторы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фиксирует результаты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рассчитывает суммы подлежащих выплате выигрышей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осуществляет представление информации о принятых ставках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ставки на итоги спортивных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соответствующее требованиям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получена возможность стать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ставок осуществляется в пункте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правилам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правилах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также положения о порядке ведения кассовых операций обособленными подразделениями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правилами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нарушении участником азартных игр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умышленные действия или бездействия спортсменов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судей с целью повлиять на 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азартных игр знаком с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 заключения ставки фиксируется в личном кабинете в виде даты и точного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этих случаях выплата по ним производится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командных соревнованиях могут употребляться понятия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хозяева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домашние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гости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"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в спортивной линии обозначаются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хозяева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обозначаются символом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обозначаются символом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выплатить по ним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при приеме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 расчете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Участие в азартной игре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заключает с ООО «Леон» пари по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 ООО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Внесение Участником азартных игр денежных средств служат условием участия в азартной игре в соответствии с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установленными ООО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настоящим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1.00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объявить о прекращении обязательств по заключенному пари и осуществить выплату по нему как выигрыш с коэффициентом выигрыша равным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 xml:space="preserve">1.00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е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сли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событие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было начато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либо 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пари на исходы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Победитель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 сумме двух или более матчей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5.4.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 xml:space="preserve"> Организатор азартной игры оставляет за собой право в одностороннем порядке отменить ставку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 xml:space="preserve">выплатить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1.00)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возникновения технических и программных ошибок в линии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неверное отображение коэффициента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счета или времени матча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некорректные значения видов пари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при которых результат уже был определен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на которое было заключено пари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  <w:lang w:val="ru-RU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Если первоначальный результат был изменен после объявления официального результата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с учетом положений п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. 5.1 </w:t>
      </w:r>
      <w:r>
        <w:rPr>
          <w:rStyle w:val="Нет"/>
          <w:kern w:val="1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kern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отсутствия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кассе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необходимой суммы для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работник организатора азартной игры возвращает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получить выигрыш или осуществить возврат не сыгравших ставок посредством выплаты в размере выигрыша с коэффициентом выигрыша равному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он удерживается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квитанции на оплату коммунальных услуг и провести дополнительные мероприятий по подтверждению личности владельца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телекоммуникационной сети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отказе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уклонении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участника азартной игры от прохождения дополнительной проверки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предоставлении чужих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поддельных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отредактированных при помощи различных программ и графических редакторов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вправе принять решение об аннулировании всех ставок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 отказе в возврате всех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полученных недобросовестным путем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Решение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вынесенное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является окончательным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то причинам участник азартных игр не может предоставить свидетельство о постановке на учет в налоговом органе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организатор азартных игр оставляет за собой право не производить выплату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выигрыша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азартных игр признает игровую активность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игровая активность может быть признана недостаточной при заключении пари на коэффициенты ниже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1.6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5.23.6.</w:t>
      </w:r>
      <w:r>
        <w:rPr>
          <w:rStyle w:val="Нет"/>
          <w:u w:color="ff2600"/>
          <w:rtl w:val="0"/>
          <w:lang w:val="en-US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пополнения счета одним способом и запроса на получение выигрыша другим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организатор азартных игр имеет право отказать в выплате и потребовать произвести выплату тем же способом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на тот же счет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 которого было произведено зачисление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виды пари «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Азиатская 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двадцать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Итоговый коэффициент выигрыша экспресса вычисляется как произведение коэффициентов всех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сумму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последующим округлением коэффициента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десятичных знаков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Коэффициент экспресса показан для удобства и округлён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десятичных знаков и не является итоговым коэффициентом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рассчитан выигрыш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представляющая собой полный перебор вариантов экспрессов одного размера из фиксированного набора исходов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может включать в себя от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независимых исходов спортивных событий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Система характеризуется одинаковым размером ста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вки на каждый экспресс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"https://www.leon.ru/?do=showrulesNbyM"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 w:hint="default"/>
          <w:rtl w:val="0"/>
        </w:rPr>
        <w:t xml:space="preserve">Подробнее о системе </w:t>
      </w:r>
      <w:r>
        <w:rPr>
          <w:rStyle w:val="Hyperlink.0"/>
          <w:rFonts w:cs="Arial Unicode MS" w:eastAsia="Arial Unicode MS"/>
          <w:rtl w:val="0"/>
        </w:rPr>
        <w:t xml:space="preserve">N </w:t>
      </w:r>
      <w:r>
        <w:rPr>
          <w:rStyle w:val="Hyperlink.0"/>
          <w:rFonts w:cs="Arial Unicode MS" w:eastAsia="Arial Unicode MS" w:hint="default"/>
          <w:rtl w:val="0"/>
        </w:rPr>
        <w:t xml:space="preserve">из </w:t>
      </w:r>
      <w:r>
        <w:rPr>
          <w:rStyle w:val="Hyperlink.0"/>
          <w:rFonts w:cs="Arial Unicode MS" w:eastAsia="Arial Unicode MS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расчета ставок Вы можете воспользоваться специальным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"https://www.leon.ru/systembet"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 w:hint="default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Долгосрочные ставки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вторая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Гандикап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угадать исход матча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количество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будут прибавлены к голам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сетам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выбранной команды в случае положительного гандикапа и отняты от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выбранной команды в случае отрицательного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рассчитывается исходя из итогового результата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гандикапа результат матча в пользу противоположной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результат с учетом гандикапа ничейный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ставка на ничью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отсутствует в линии и результат с учетом гандикапа ничейный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ставки возвращаются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Больше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ставок предложены целые числа и кратные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тотал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всеми участниками события совпадает с выбранным значением тотала в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такие ставки возвращаются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1.00)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ff2600"/>
          <w:sz w:val="20"/>
          <w:szCs w:val="2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Необходимо угадать с каким счетом закончится матч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некоторых случаях для ставок предлагается исход “Любой другой“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который не включает в себя счет на момент приема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случаях когда исход “Любой другой” не предложен для ставок и матч завершается со счетом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который не был представлен среди всех возможных исходов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отменяется 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1.00).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виде пари необходимо угадать будет ли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выигрывают ставки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победу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каком из 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 будет набрано наибольшее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шайб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Normal.0"/>
        <w:shd w:val="clear" w:color="auto" w:fill="ffffff"/>
        <w:suppressAutoHyphens w:val="1"/>
        <w:spacing w:line="100" w:lineRule="atLeast"/>
        <w:rPr>
          <w:rStyle w:val="Нет"/>
          <w:b w:val="1"/>
          <w:bCs w:val="1"/>
          <w:kern w:val="1"/>
          <w:sz w:val="20"/>
          <w:szCs w:val="20"/>
          <w:lang w:val="ru-RU"/>
        </w:rPr>
      </w:pP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7.11.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События во временных отрезках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.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Пари на события во временных отрезках заключаются в пределах указанных таймов</w:t>
      </w:r>
      <w:r>
        <w:rPr>
          <w:rStyle w:val="Нет"/>
          <w:kern w:val="1"/>
          <w:sz w:val="20"/>
          <w:szCs w:val="20"/>
          <w:rtl w:val="0"/>
          <w:lang w:val="ru-RU"/>
        </w:rPr>
        <w:t>/</w:t>
      </w:r>
      <w:r>
        <w:rPr>
          <w:rStyle w:val="Нет"/>
          <w:kern w:val="1"/>
          <w:sz w:val="20"/>
          <w:szCs w:val="20"/>
          <w:rtl w:val="0"/>
          <w:lang w:val="ru-RU"/>
        </w:rPr>
        <w:t>периодов</w:t>
      </w:r>
      <w:r>
        <w:rPr>
          <w:rStyle w:val="Нет"/>
          <w:kern w:val="1"/>
          <w:sz w:val="20"/>
          <w:szCs w:val="20"/>
          <w:rtl w:val="0"/>
          <w:lang w:val="ru-RU"/>
        </w:rPr>
        <w:t>/</w:t>
      </w:r>
      <w:r>
        <w:rPr>
          <w:rStyle w:val="Нет"/>
          <w:kern w:val="1"/>
          <w:sz w:val="20"/>
          <w:szCs w:val="20"/>
          <w:rtl w:val="0"/>
          <w:lang w:val="ru-RU"/>
        </w:rPr>
        <w:t>четвертей</w:t>
      </w:r>
      <w:r>
        <w:rPr>
          <w:rStyle w:val="Нет"/>
          <w:kern w:val="1"/>
          <w:sz w:val="20"/>
          <w:szCs w:val="20"/>
          <w:rtl w:val="0"/>
          <w:lang w:val="ru-RU"/>
        </w:rPr>
        <w:t>/</w:t>
      </w:r>
      <w:r>
        <w:rPr>
          <w:rStyle w:val="Нет"/>
          <w:kern w:val="1"/>
          <w:sz w:val="20"/>
          <w:szCs w:val="20"/>
          <w:rtl w:val="0"/>
          <w:lang w:val="ru-RU"/>
        </w:rPr>
        <w:t>сетов</w:t>
      </w:r>
      <w:r>
        <w:rPr>
          <w:rStyle w:val="Нет"/>
          <w:kern w:val="1"/>
          <w:sz w:val="20"/>
          <w:szCs w:val="20"/>
          <w:rtl w:val="0"/>
          <w:lang w:val="ru-RU"/>
        </w:rPr>
        <w:t>/</w:t>
      </w:r>
      <w:r>
        <w:rPr>
          <w:rStyle w:val="Нет"/>
          <w:kern w:val="1"/>
          <w:sz w:val="20"/>
          <w:szCs w:val="20"/>
          <w:rtl w:val="0"/>
          <w:lang w:val="ru-RU"/>
        </w:rPr>
        <w:t>минут и т</w:t>
      </w:r>
      <w:r>
        <w:rPr>
          <w:rStyle w:val="Нет"/>
          <w:kern w:val="1"/>
          <w:sz w:val="20"/>
          <w:szCs w:val="20"/>
          <w:rtl w:val="0"/>
          <w:lang w:val="ru-RU"/>
        </w:rPr>
        <w:t>.</w:t>
      </w:r>
      <w:r>
        <w:rPr>
          <w:rStyle w:val="Нет"/>
          <w:kern w:val="1"/>
          <w:sz w:val="20"/>
          <w:szCs w:val="20"/>
          <w:rtl w:val="0"/>
          <w:lang w:val="ru-RU"/>
        </w:rPr>
        <w:t>д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., </w:t>
      </w:r>
      <w:r>
        <w:rPr>
          <w:rStyle w:val="Нет"/>
          <w:kern w:val="1"/>
          <w:sz w:val="20"/>
          <w:szCs w:val="20"/>
          <w:rtl w:val="0"/>
          <w:lang w:val="ru-RU"/>
        </w:rPr>
        <w:t>на основании официальных статистических данных и рассчитываются по тем же правилам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на основании которых рассчитываются ставки на весь матч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однако учитывается только результат указанного временного промежутка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kern w:val="1"/>
          <w:sz w:val="20"/>
          <w:szCs w:val="20"/>
          <w:rtl w:val="0"/>
          <w:lang w:val="ru-RU"/>
        </w:rPr>
        <w:t>Результаты остального времени матча не учитываются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если в названии пари не оговорено иное</w:t>
      </w:r>
      <w:r>
        <w:rPr>
          <w:rStyle w:val="Нет"/>
          <w:kern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: 1-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й тайм подразумевает промежуток времени с начала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го тайма и по его завершении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Фора и азиатская фора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Для выигрыша пари необходимо угадать исход матча с учетом форы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которые будут прибавлены в случае положительной форы и отняты в случае отрицательной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 голам выбранной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после чего ставка будет рассчитана исходя из итогового результата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ставка возвращается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выигрыша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Существуют два вида форы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целочисленное число или кратное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"1 (-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на первую команду установлена положительная 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Азиатская 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кратная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но не кратная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"0.5"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 нецелочисленная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Такой тип ставок рассчитывается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две ставки в размере половины поставленной суммы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 одинаковыми коэффициентами 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Ближайшие значения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(+0.25)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(-0.75)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(-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победы по обеим половинным ставкам 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 по другой был произведен возврат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то вся 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– 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Для ставок предложены тоталы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"0.25".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Расчет данного вида тоталов осуществляется по аналогии с расчетом ставок на тип пари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Азиатская фора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указанным в пункте правил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7.14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Фора и азиатская фора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"X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"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данном пари предлагается угадать исход первого 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перерывом считается время между второй и третьей четвертями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Кто наберет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е очко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наберет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сумме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игроки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первым наберет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какая из команд первой наберет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первая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вторая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исход ничья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представлен и ни одна из команд не набирает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В пари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забью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 ли гол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следующий гол в матче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7.22. 1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 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Точное число голов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Вариант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"6+"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Голы домашней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 точное число голов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"3+"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7.25. 1X2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Текстовый блок A"/>
        <w:shd w:val="clear" w:color="auto" w:fill="ffffff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kern w:val="1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“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kern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“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выездная команда</w:t>
      </w:r>
      <w:r>
        <w:rPr>
          <w:rStyle w:val="Нет"/>
          <w:kern w:val="1"/>
          <w:sz w:val="20"/>
          <w:szCs w:val="20"/>
          <w:rtl w:val="0"/>
          <w:lang w:val="en-US"/>
        </w:rPr>
        <w:t> </w:t>
      </w:r>
      <w:r>
        <w:rPr>
          <w:rStyle w:val="Нет"/>
          <w:kern w:val="1"/>
          <w:sz w:val="20"/>
          <w:szCs w:val="20"/>
          <w:rtl w:val="0"/>
          <w:lang w:val="ru-RU"/>
        </w:rPr>
        <w:t>не забила гол</w:t>
      </w:r>
      <w:r>
        <w:rPr>
          <w:rStyle w:val="Нет"/>
          <w:kern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“Х и да”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ничья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kern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“Х и нет”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ничья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обе команды не забили гол</w:t>
      </w:r>
      <w:r>
        <w:rPr>
          <w:rStyle w:val="Нет"/>
          <w:kern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“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kern w:val="1"/>
          <w:sz w:val="20"/>
          <w:szCs w:val="20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b w:val="1"/>
          <w:bCs w:val="1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“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при этом домашняя команда</w:t>
      </w:r>
      <w:r>
        <w:rPr>
          <w:rStyle w:val="Нет"/>
          <w:kern w:val="1"/>
          <w:sz w:val="20"/>
          <w:szCs w:val="20"/>
          <w:rtl w:val="0"/>
          <w:lang w:val="en-US"/>
        </w:rPr>
        <w:t> </w:t>
      </w:r>
      <w:r>
        <w:rPr>
          <w:rStyle w:val="Нет"/>
          <w:kern w:val="1"/>
          <w:sz w:val="20"/>
          <w:szCs w:val="20"/>
          <w:rtl w:val="0"/>
          <w:lang w:val="ru-RU"/>
        </w:rPr>
        <w:t>не забила гол</w:t>
      </w:r>
      <w:r>
        <w:rPr>
          <w:rStyle w:val="Нет"/>
          <w:kern w:val="1"/>
          <w:sz w:val="20"/>
          <w:szCs w:val="2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7.26.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Первая забившая команда и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2.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В пари необходимо одновременно угадать команду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которая забьет первый гол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и исход матча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kern w:val="1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kern w:val="1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матч завершился вничью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матч завершился вничью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b w:val="1"/>
          <w:bCs w:val="1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ru-RU"/>
        </w:rPr>
        <w:t>никто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в матче не было забито ни одного гола</w:t>
      </w:r>
      <w:r>
        <w:rPr>
          <w:rStyle w:val="Нет"/>
          <w:kern w:val="1"/>
          <w:sz w:val="20"/>
          <w:szCs w:val="2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7.27.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Победитель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го периода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тайма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половины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сета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kern w:val="1"/>
          <w:sz w:val="20"/>
          <w:szCs w:val="20"/>
          <w:rtl w:val="0"/>
          <w:lang w:val="ru-RU"/>
        </w:rPr>
        <w:t>2.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В пари необходимо одновременно угадать победителя первого периода и исход матча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kern w:val="1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kern w:val="1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"1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"1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матч завершился вничью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"1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матч завершился вничью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>"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"2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домашней команды</w:t>
      </w:r>
      <w:r>
        <w:rPr>
          <w:rStyle w:val="Нет"/>
          <w:kern w:val="1"/>
          <w:sz w:val="20"/>
          <w:szCs w:val="20"/>
          <w:rtl w:val="0"/>
          <w:lang w:val="en-US"/>
        </w:rPr>
        <w:t> 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"2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en-US"/>
        </w:rPr>
        <w:t>X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матч завершился вничью</w:t>
      </w:r>
    </w:p>
    <w:p>
      <w:pPr>
        <w:pStyle w:val="Текстовый блок A"/>
        <w:shd w:val="clear" w:color="auto" w:fill="ffffff"/>
        <w:suppressAutoHyphens w:val="1"/>
        <w:spacing w:line="100" w:lineRule="atLeast"/>
        <w:rPr>
          <w:rStyle w:val="Нет"/>
          <w:b w:val="1"/>
          <w:bCs w:val="1"/>
          <w:kern w:val="1"/>
          <w:sz w:val="20"/>
          <w:szCs w:val="20"/>
        </w:rPr>
      </w:pPr>
      <w:r>
        <w:rPr>
          <w:rStyle w:val="Нет"/>
          <w:kern w:val="1"/>
          <w:sz w:val="20"/>
          <w:szCs w:val="20"/>
          <w:rtl w:val="0"/>
          <w:lang w:val="ru-RU"/>
        </w:rPr>
        <w:t xml:space="preserve">"2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kern w:val="1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kern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kern w:val="1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7.28.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ставок на отдельные события могут отличаться от основного раздела настоящих Правил и содержатся в соответствующих приложениях к настоящим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Продажа ставки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Продажа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опция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окончания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предлагается для одиночных пари на предматчевые и лайв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отдельных матчей или исходов опция может быть не предложена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опция продажи доступна для этой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-&gt;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История 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открыть подробности ставки и нажать кнопку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нижней части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Цена продажи отображается в купоне ставки в строчке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ставки была заявлена некорректно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была осуществлена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стал известен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отмены действия по продаже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предоставление поддельных документов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целей проверки у участника азартных игр могут быть запрошены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цифровые фотографии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Участникам азартных игр запрещается использовать программы по автоматизации игрового процесса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известные как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роботы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будет квалифицировано как Мошенничество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использование таких программ Организатор азартных игр вправе признать действия мошенническими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пользователя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мы оставляем за собой право исключить пользователя из участия в бонусной программе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акциях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или партнерской программе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достаточной для авторизации участника азартных игр на серверах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рассматривается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согласие участника азартных игр с новой версией Правил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Вопросы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 урегулируются через обращение в службу поддержки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невозможности решения вопроса путем переговоров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участнику азартных игр необходимо направить организатору азартных игр официальную письменную претензию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Претензии участников азартных игр принимаются организатором азартных игр к рассмотрению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они направлены в срок не позднее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10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десяти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13.4.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Претензия направляется Почтой России по адресу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123290,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шоссе Шелепихинское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11,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корпус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цоколь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/I/24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Соблюдение претензионного порядка урегулирования спора является обязательным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0"/>
      <w:szCs w:val="20"/>
      <w:u w:val="singl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